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D82ACF" w14:textId="5059479D" w:rsidR="0077621F" w:rsidRDefault="0077621F" w:rsidP="0077621F">
      <w:pPr>
        <w:pStyle w:val="CRCoverPage"/>
        <w:tabs>
          <w:tab w:val="right" w:pos="9639"/>
        </w:tabs>
        <w:spacing w:after="0"/>
        <w:rPr>
          <w:b/>
          <w:i/>
          <w:noProof/>
          <w:sz w:val="28"/>
        </w:rPr>
      </w:pPr>
      <w:bookmarkStart w:id="0" w:name="_Toc60776684"/>
      <w:bookmarkStart w:id="1" w:name="_Toc193445383"/>
      <w:bookmarkStart w:id="2" w:name="_Toc193451188"/>
      <w:bookmarkStart w:id="3" w:name="_Toc193462452"/>
      <w:bookmarkStart w:id="4" w:name="_Toc210365886"/>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E17966">
        <w:rPr>
          <w:b/>
          <w:noProof/>
          <w:sz w:val="24"/>
        </w:rPr>
        <w:t xml:space="preserve">3GPP TSG-RAN WG2 </w:t>
      </w:r>
      <w:r>
        <w:rPr>
          <w:b/>
          <w:noProof/>
          <w:sz w:val="24"/>
        </w:rPr>
        <w:t>#13</w:t>
      </w:r>
      <w:r w:rsidR="00103E58">
        <w:rPr>
          <w:b/>
          <w:noProof/>
          <w:sz w:val="24"/>
        </w:rPr>
        <w:t>3</w:t>
      </w:r>
      <w:r>
        <w:rPr>
          <w:b/>
          <w:i/>
          <w:noProof/>
          <w:sz w:val="28"/>
        </w:rPr>
        <w:tab/>
      </w:r>
      <w:fldSimple w:instr=" DOCPROPERTY  Tdoc#  \* MERGEFORMAT ">
        <w:r>
          <w:rPr>
            <w:b/>
            <w:i/>
            <w:noProof/>
            <w:sz w:val="28"/>
          </w:rPr>
          <w:t>R2-2</w:t>
        </w:r>
        <w:r w:rsidR="00103E58">
          <w:rPr>
            <w:b/>
            <w:i/>
            <w:noProof/>
            <w:sz w:val="28"/>
          </w:rPr>
          <w:t>6</w:t>
        </w:r>
        <w:r w:rsidR="00EB7B89">
          <w:rPr>
            <w:b/>
            <w:i/>
            <w:noProof/>
            <w:sz w:val="28"/>
          </w:rPr>
          <w:t>00800</w:t>
        </w:r>
      </w:fldSimple>
    </w:p>
    <w:p w14:paraId="65EF0F21" w14:textId="39789BAF" w:rsidR="0077621F" w:rsidRDefault="00103E58" w:rsidP="0077621F">
      <w:pPr>
        <w:pStyle w:val="CRCoverPage"/>
        <w:jc w:val="both"/>
        <w:outlineLvl w:val="0"/>
        <w:rPr>
          <w:b/>
          <w:noProof/>
          <w:sz w:val="24"/>
        </w:rPr>
      </w:pPr>
      <w:r>
        <w:rPr>
          <w:b/>
          <w:noProof/>
          <w:sz w:val="24"/>
        </w:rPr>
        <w:t>Gothenburg</w:t>
      </w:r>
      <w:r w:rsidR="0077621F" w:rsidRPr="006D2BB8">
        <w:rPr>
          <w:b/>
          <w:noProof/>
          <w:sz w:val="24"/>
        </w:rPr>
        <w:t xml:space="preserve">, </w:t>
      </w:r>
      <w:r>
        <w:rPr>
          <w:b/>
          <w:noProof/>
          <w:sz w:val="24"/>
        </w:rPr>
        <w:t>Sweden</w:t>
      </w:r>
      <w:r w:rsidR="0077621F" w:rsidRPr="006D2BB8">
        <w:rPr>
          <w:b/>
          <w:noProof/>
          <w:sz w:val="24"/>
        </w:rPr>
        <w:t xml:space="preserve">, </w:t>
      </w:r>
      <w:r w:rsidR="00C57080">
        <w:rPr>
          <w:b/>
          <w:noProof/>
          <w:sz w:val="24"/>
        </w:rPr>
        <w:t>February</w:t>
      </w:r>
      <w:r w:rsidR="0077621F" w:rsidRPr="006D2BB8">
        <w:rPr>
          <w:b/>
          <w:noProof/>
          <w:sz w:val="24"/>
        </w:rPr>
        <w:t xml:space="preserve"> </w:t>
      </w:r>
      <w:r w:rsidR="00C57080">
        <w:rPr>
          <w:b/>
          <w:noProof/>
          <w:sz w:val="24"/>
        </w:rPr>
        <w:t>9</w:t>
      </w:r>
      <w:r w:rsidR="0077621F" w:rsidRPr="006D2BB8">
        <w:rPr>
          <w:b/>
          <w:noProof/>
          <w:sz w:val="24"/>
        </w:rPr>
        <w:t xml:space="preserve"> – </w:t>
      </w:r>
      <w:r w:rsidR="00C57080">
        <w:rPr>
          <w:b/>
          <w:noProof/>
          <w:sz w:val="24"/>
        </w:rPr>
        <w:t>13</w:t>
      </w:r>
      <w:r w:rsidR="0077621F" w:rsidRPr="006D2BB8">
        <w:rPr>
          <w:b/>
          <w:noProof/>
          <w:sz w:val="24"/>
        </w:rPr>
        <w:t>, 202</w:t>
      </w:r>
      <w:r w:rsidR="00C57080">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621F" w14:paraId="4EB303DB" w14:textId="77777777" w:rsidTr="00023A05">
        <w:tc>
          <w:tcPr>
            <w:tcW w:w="9641" w:type="dxa"/>
            <w:gridSpan w:val="9"/>
            <w:tcBorders>
              <w:top w:val="single" w:sz="4" w:space="0" w:color="auto"/>
              <w:left w:val="single" w:sz="4" w:space="0" w:color="auto"/>
              <w:right w:val="single" w:sz="4" w:space="0" w:color="auto"/>
            </w:tcBorders>
          </w:tcPr>
          <w:p w14:paraId="1F244D37" w14:textId="77777777" w:rsidR="0077621F" w:rsidRDefault="0077621F" w:rsidP="00023A05">
            <w:pPr>
              <w:pStyle w:val="CRCoverPage"/>
              <w:spacing w:after="0"/>
              <w:jc w:val="right"/>
              <w:rPr>
                <w:i/>
                <w:noProof/>
              </w:rPr>
            </w:pPr>
            <w:r>
              <w:rPr>
                <w:i/>
                <w:noProof/>
                <w:sz w:val="14"/>
              </w:rPr>
              <w:t>CR-Form-v12.3</w:t>
            </w:r>
          </w:p>
        </w:tc>
      </w:tr>
      <w:tr w:rsidR="0077621F" w14:paraId="74F03CAB" w14:textId="77777777" w:rsidTr="00023A05">
        <w:tc>
          <w:tcPr>
            <w:tcW w:w="9641" w:type="dxa"/>
            <w:gridSpan w:val="9"/>
            <w:tcBorders>
              <w:left w:val="single" w:sz="4" w:space="0" w:color="auto"/>
              <w:right w:val="single" w:sz="4" w:space="0" w:color="auto"/>
            </w:tcBorders>
          </w:tcPr>
          <w:p w14:paraId="44A7D056" w14:textId="77777777" w:rsidR="0077621F" w:rsidRDefault="0077621F" w:rsidP="00023A05">
            <w:pPr>
              <w:pStyle w:val="CRCoverPage"/>
              <w:spacing w:after="0"/>
              <w:jc w:val="center"/>
              <w:rPr>
                <w:noProof/>
              </w:rPr>
            </w:pPr>
            <w:r>
              <w:rPr>
                <w:b/>
                <w:noProof/>
                <w:sz w:val="32"/>
              </w:rPr>
              <w:t>CHANGE REQUEST</w:t>
            </w:r>
          </w:p>
        </w:tc>
      </w:tr>
      <w:tr w:rsidR="0077621F" w14:paraId="24D7FD62" w14:textId="77777777" w:rsidTr="00023A05">
        <w:tc>
          <w:tcPr>
            <w:tcW w:w="9641" w:type="dxa"/>
            <w:gridSpan w:val="9"/>
            <w:tcBorders>
              <w:left w:val="single" w:sz="4" w:space="0" w:color="auto"/>
              <w:right w:val="single" w:sz="4" w:space="0" w:color="auto"/>
            </w:tcBorders>
          </w:tcPr>
          <w:p w14:paraId="3F546CA0" w14:textId="77777777" w:rsidR="0077621F" w:rsidRDefault="0077621F" w:rsidP="00023A05">
            <w:pPr>
              <w:pStyle w:val="CRCoverPage"/>
              <w:spacing w:after="0"/>
              <w:rPr>
                <w:noProof/>
                <w:sz w:val="8"/>
                <w:szCs w:val="8"/>
              </w:rPr>
            </w:pPr>
          </w:p>
        </w:tc>
      </w:tr>
      <w:tr w:rsidR="0077621F" w14:paraId="225312A0" w14:textId="77777777" w:rsidTr="00023A05">
        <w:tc>
          <w:tcPr>
            <w:tcW w:w="142" w:type="dxa"/>
            <w:tcBorders>
              <w:left w:val="single" w:sz="4" w:space="0" w:color="auto"/>
            </w:tcBorders>
          </w:tcPr>
          <w:p w14:paraId="0D20687B" w14:textId="77777777" w:rsidR="0077621F" w:rsidRDefault="0077621F" w:rsidP="00023A05">
            <w:pPr>
              <w:pStyle w:val="CRCoverPage"/>
              <w:spacing w:after="0"/>
              <w:jc w:val="right"/>
              <w:rPr>
                <w:noProof/>
              </w:rPr>
            </w:pPr>
          </w:p>
        </w:tc>
        <w:tc>
          <w:tcPr>
            <w:tcW w:w="1559" w:type="dxa"/>
            <w:shd w:val="pct30" w:color="FFFF00" w:fill="auto"/>
          </w:tcPr>
          <w:p w14:paraId="2F54DBED" w14:textId="59371D97" w:rsidR="0077621F" w:rsidRPr="00410371" w:rsidRDefault="0077621F" w:rsidP="00023A05">
            <w:pPr>
              <w:pStyle w:val="CRCoverPage"/>
              <w:spacing w:after="0"/>
              <w:jc w:val="right"/>
              <w:rPr>
                <w:b/>
                <w:noProof/>
                <w:sz w:val="28"/>
              </w:rPr>
            </w:pPr>
            <w:fldSimple w:instr=" DOCPROPERTY  Spec#  \* MERGEFORMAT ">
              <w:r>
                <w:rPr>
                  <w:b/>
                  <w:noProof/>
                  <w:sz w:val="28"/>
                </w:rPr>
                <w:t>38.3</w:t>
              </w:r>
              <w:r w:rsidR="00C57080">
                <w:rPr>
                  <w:b/>
                  <w:noProof/>
                  <w:sz w:val="28"/>
                </w:rPr>
                <w:t>00</w:t>
              </w:r>
            </w:fldSimple>
          </w:p>
        </w:tc>
        <w:tc>
          <w:tcPr>
            <w:tcW w:w="709" w:type="dxa"/>
          </w:tcPr>
          <w:p w14:paraId="6585D123" w14:textId="77777777" w:rsidR="0077621F" w:rsidRDefault="0077621F" w:rsidP="00023A05">
            <w:pPr>
              <w:pStyle w:val="CRCoverPage"/>
              <w:spacing w:after="0"/>
              <w:jc w:val="center"/>
              <w:rPr>
                <w:noProof/>
              </w:rPr>
            </w:pPr>
            <w:r>
              <w:rPr>
                <w:b/>
                <w:noProof/>
                <w:sz w:val="28"/>
              </w:rPr>
              <w:t>CR</w:t>
            </w:r>
          </w:p>
        </w:tc>
        <w:tc>
          <w:tcPr>
            <w:tcW w:w="1276" w:type="dxa"/>
            <w:shd w:val="pct30" w:color="FFFF00" w:fill="auto"/>
          </w:tcPr>
          <w:p w14:paraId="59B514D7" w14:textId="2D518E7F" w:rsidR="0077621F" w:rsidRPr="00410371" w:rsidRDefault="0077621F" w:rsidP="00023A05">
            <w:pPr>
              <w:pStyle w:val="CRCoverPage"/>
              <w:spacing w:after="0"/>
              <w:rPr>
                <w:noProof/>
              </w:rPr>
            </w:pPr>
            <w:fldSimple w:instr=" DOCPROPERTY  Cr#  \* MERGEFORMAT ">
              <w:r w:rsidR="00EB7B89">
                <w:rPr>
                  <w:b/>
                  <w:noProof/>
                  <w:sz w:val="28"/>
                </w:rPr>
                <w:t>1097</w:t>
              </w:r>
            </w:fldSimple>
          </w:p>
        </w:tc>
        <w:tc>
          <w:tcPr>
            <w:tcW w:w="709" w:type="dxa"/>
          </w:tcPr>
          <w:p w14:paraId="12ED4FE1" w14:textId="77777777" w:rsidR="0077621F" w:rsidRDefault="0077621F" w:rsidP="00023A05">
            <w:pPr>
              <w:pStyle w:val="CRCoverPage"/>
              <w:tabs>
                <w:tab w:val="right" w:pos="625"/>
              </w:tabs>
              <w:spacing w:after="0"/>
              <w:jc w:val="center"/>
              <w:rPr>
                <w:noProof/>
              </w:rPr>
            </w:pPr>
            <w:r>
              <w:rPr>
                <w:b/>
                <w:bCs/>
                <w:noProof/>
                <w:sz w:val="28"/>
              </w:rPr>
              <w:t>rev</w:t>
            </w:r>
          </w:p>
        </w:tc>
        <w:tc>
          <w:tcPr>
            <w:tcW w:w="992" w:type="dxa"/>
            <w:shd w:val="pct30" w:color="FFFF00" w:fill="auto"/>
          </w:tcPr>
          <w:p w14:paraId="351E2110" w14:textId="410B2692" w:rsidR="0077621F" w:rsidRPr="00410371" w:rsidRDefault="00550095" w:rsidP="00023A05">
            <w:pPr>
              <w:pStyle w:val="CRCoverPage"/>
              <w:spacing w:after="0"/>
              <w:jc w:val="center"/>
              <w:rPr>
                <w:b/>
                <w:noProof/>
              </w:rPr>
            </w:pPr>
            <w:fldSimple w:instr=" DOCPROPERTY  Revision  \* MERGEFORMAT ">
              <w:r>
                <w:rPr>
                  <w:b/>
                  <w:noProof/>
                  <w:sz w:val="28"/>
                </w:rPr>
                <w:t>-</w:t>
              </w:r>
            </w:fldSimple>
          </w:p>
        </w:tc>
        <w:tc>
          <w:tcPr>
            <w:tcW w:w="2410" w:type="dxa"/>
          </w:tcPr>
          <w:p w14:paraId="5FE730BC" w14:textId="77777777" w:rsidR="0077621F" w:rsidRDefault="0077621F" w:rsidP="00023A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4598E7" w14:textId="6E2BF3EA" w:rsidR="0077621F" w:rsidRPr="00410371" w:rsidRDefault="0077621F" w:rsidP="00023A05">
            <w:pPr>
              <w:pStyle w:val="CRCoverPage"/>
              <w:spacing w:after="0"/>
              <w:jc w:val="center"/>
              <w:rPr>
                <w:noProof/>
                <w:sz w:val="28"/>
              </w:rPr>
            </w:pPr>
            <w:fldSimple w:instr=" DOCPROPERTY  Version  \* MERGEFORMAT ">
              <w:r>
                <w:rPr>
                  <w:b/>
                  <w:noProof/>
                  <w:sz w:val="28"/>
                </w:rPr>
                <w:t>1</w:t>
              </w:r>
              <w:r w:rsidR="00811C19">
                <w:rPr>
                  <w:b/>
                  <w:noProof/>
                  <w:sz w:val="28"/>
                </w:rPr>
                <w:t>8</w:t>
              </w:r>
              <w:r>
                <w:rPr>
                  <w:b/>
                  <w:noProof/>
                  <w:sz w:val="28"/>
                </w:rPr>
                <w:t>.</w:t>
              </w:r>
              <w:r w:rsidR="00811C19">
                <w:rPr>
                  <w:b/>
                  <w:noProof/>
                  <w:sz w:val="28"/>
                </w:rPr>
                <w:t>8</w:t>
              </w:r>
              <w:r>
                <w:rPr>
                  <w:b/>
                  <w:noProof/>
                  <w:sz w:val="28"/>
                </w:rPr>
                <w:t>.0</w:t>
              </w:r>
            </w:fldSimple>
          </w:p>
        </w:tc>
        <w:tc>
          <w:tcPr>
            <w:tcW w:w="143" w:type="dxa"/>
            <w:tcBorders>
              <w:right w:val="single" w:sz="4" w:space="0" w:color="auto"/>
            </w:tcBorders>
          </w:tcPr>
          <w:p w14:paraId="6007B261" w14:textId="77777777" w:rsidR="0077621F" w:rsidRDefault="0077621F" w:rsidP="00023A05">
            <w:pPr>
              <w:pStyle w:val="CRCoverPage"/>
              <w:spacing w:after="0"/>
              <w:rPr>
                <w:noProof/>
              </w:rPr>
            </w:pPr>
          </w:p>
        </w:tc>
      </w:tr>
      <w:tr w:rsidR="0077621F" w14:paraId="1FF8317D" w14:textId="77777777" w:rsidTr="00023A05">
        <w:tc>
          <w:tcPr>
            <w:tcW w:w="9641" w:type="dxa"/>
            <w:gridSpan w:val="9"/>
            <w:tcBorders>
              <w:left w:val="single" w:sz="4" w:space="0" w:color="auto"/>
              <w:right w:val="single" w:sz="4" w:space="0" w:color="auto"/>
            </w:tcBorders>
          </w:tcPr>
          <w:p w14:paraId="67FE405E" w14:textId="77777777" w:rsidR="0077621F" w:rsidRDefault="0077621F" w:rsidP="00023A05">
            <w:pPr>
              <w:pStyle w:val="CRCoverPage"/>
              <w:spacing w:after="0"/>
              <w:rPr>
                <w:noProof/>
              </w:rPr>
            </w:pPr>
          </w:p>
        </w:tc>
      </w:tr>
      <w:tr w:rsidR="0077621F" w14:paraId="07634956" w14:textId="77777777" w:rsidTr="00023A05">
        <w:tc>
          <w:tcPr>
            <w:tcW w:w="9641" w:type="dxa"/>
            <w:gridSpan w:val="9"/>
            <w:tcBorders>
              <w:top w:val="single" w:sz="4" w:space="0" w:color="auto"/>
            </w:tcBorders>
          </w:tcPr>
          <w:p w14:paraId="0F8F4C00" w14:textId="77777777" w:rsidR="0077621F" w:rsidRPr="00F25D98" w:rsidRDefault="0077621F" w:rsidP="00023A0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7621F" w14:paraId="4FF31AA1" w14:textId="77777777" w:rsidTr="00023A05">
        <w:tc>
          <w:tcPr>
            <w:tcW w:w="9641" w:type="dxa"/>
            <w:gridSpan w:val="9"/>
          </w:tcPr>
          <w:p w14:paraId="0701179A" w14:textId="77777777" w:rsidR="0077621F" w:rsidRDefault="0077621F" w:rsidP="00023A05">
            <w:pPr>
              <w:pStyle w:val="CRCoverPage"/>
              <w:spacing w:after="0"/>
              <w:rPr>
                <w:noProof/>
                <w:sz w:val="8"/>
                <w:szCs w:val="8"/>
              </w:rPr>
            </w:pPr>
          </w:p>
        </w:tc>
      </w:tr>
    </w:tbl>
    <w:p w14:paraId="3C51685B" w14:textId="77777777" w:rsidR="0077621F" w:rsidRDefault="0077621F" w:rsidP="007762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621F" w14:paraId="227C1853" w14:textId="77777777" w:rsidTr="00023A05">
        <w:tc>
          <w:tcPr>
            <w:tcW w:w="2835" w:type="dxa"/>
          </w:tcPr>
          <w:p w14:paraId="1A1D4B0B" w14:textId="77777777" w:rsidR="0077621F" w:rsidRDefault="0077621F" w:rsidP="00023A05">
            <w:pPr>
              <w:pStyle w:val="CRCoverPage"/>
              <w:tabs>
                <w:tab w:val="right" w:pos="2751"/>
              </w:tabs>
              <w:spacing w:after="0"/>
              <w:rPr>
                <w:b/>
                <w:i/>
                <w:noProof/>
              </w:rPr>
            </w:pPr>
            <w:r>
              <w:rPr>
                <w:b/>
                <w:i/>
                <w:noProof/>
              </w:rPr>
              <w:t>Proposed change affects:</w:t>
            </w:r>
          </w:p>
        </w:tc>
        <w:tc>
          <w:tcPr>
            <w:tcW w:w="1418" w:type="dxa"/>
          </w:tcPr>
          <w:p w14:paraId="70D4B29F" w14:textId="77777777" w:rsidR="0077621F" w:rsidRDefault="0077621F" w:rsidP="00023A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D55E7F" w14:textId="77777777" w:rsidR="0077621F" w:rsidRDefault="0077621F" w:rsidP="00023A05">
            <w:pPr>
              <w:pStyle w:val="CRCoverPage"/>
              <w:spacing w:after="0"/>
              <w:jc w:val="center"/>
              <w:rPr>
                <w:b/>
                <w:caps/>
                <w:noProof/>
              </w:rPr>
            </w:pPr>
          </w:p>
        </w:tc>
        <w:tc>
          <w:tcPr>
            <w:tcW w:w="709" w:type="dxa"/>
            <w:tcBorders>
              <w:left w:val="single" w:sz="4" w:space="0" w:color="auto"/>
            </w:tcBorders>
          </w:tcPr>
          <w:p w14:paraId="5696F4CB" w14:textId="77777777" w:rsidR="0077621F" w:rsidRDefault="0077621F" w:rsidP="00023A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39F499" w14:textId="58A5095E" w:rsidR="0077621F" w:rsidRDefault="0026107E" w:rsidP="00023A05">
            <w:pPr>
              <w:pStyle w:val="CRCoverPage"/>
              <w:spacing w:after="0"/>
              <w:jc w:val="center"/>
              <w:rPr>
                <w:b/>
                <w:caps/>
                <w:noProof/>
              </w:rPr>
            </w:pPr>
            <w:r>
              <w:rPr>
                <w:b/>
                <w:caps/>
                <w:noProof/>
              </w:rPr>
              <w:t>X</w:t>
            </w:r>
          </w:p>
        </w:tc>
        <w:tc>
          <w:tcPr>
            <w:tcW w:w="2126" w:type="dxa"/>
          </w:tcPr>
          <w:p w14:paraId="62697E27" w14:textId="77777777" w:rsidR="0077621F" w:rsidRDefault="0077621F" w:rsidP="00023A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197FA7" w14:textId="4E65501C" w:rsidR="0077621F" w:rsidRDefault="0026107E" w:rsidP="00023A05">
            <w:pPr>
              <w:pStyle w:val="CRCoverPage"/>
              <w:spacing w:after="0"/>
              <w:jc w:val="center"/>
              <w:rPr>
                <w:b/>
                <w:caps/>
                <w:noProof/>
              </w:rPr>
            </w:pPr>
            <w:r>
              <w:rPr>
                <w:b/>
                <w:caps/>
                <w:noProof/>
              </w:rPr>
              <w:t>X</w:t>
            </w:r>
          </w:p>
        </w:tc>
        <w:tc>
          <w:tcPr>
            <w:tcW w:w="1418" w:type="dxa"/>
            <w:tcBorders>
              <w:left w:val="nil"/>
            </w:tcBorders>
          </w:tcPr>
          <w:p w14:paraId="6142E935" w14:textId="77777777" w:rsidR="0077621F" w:rsidRDefault="0077621F" w:rsidP="00023A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F9714A" w14:textId="77777777" w:rsidR="0077621F" w:rsidRDefault="0077621F" w:rsidP="00023A05">
            <w:pPr>
              <w:pStyle w:val="CRCoverPage"/>
              <w:spacing w:after="0"/>
              <w:jc w:val="center"/>
              <w:rPr>
                <w:b/>
                <w:bCs/>
                <w:caps/>
                <w:noProof/>
              </w:rPr>
            </w:pPr>
          </w:p>
        </w:tc>
      </w:tr>
    </w:tbl>
    <w:p w14:paraId="0DBDE5F9" w14:textId="77777777" w:rsidR="0077621F" w:rsidRDefault="0077621F" w:rsidP="007762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621F" w14:paraId="3F1FF032" w14:textId="77777777" w:rsidTr="00023A05">
        <w:tc>
          <w:tcPr>
            <w:tcW w:w="9640" w:type="dxa"/>
            <w:gridSpan w:val="11"/>
          </w:tcPr>
          <w:p w14:paraId="492C2F50" w14:textId="77777777" w:rsidR="0077621F" w:rsidRDefault="0077621F" w:rsidP="00023A05">
            <w:pPr>
              <w:pStyle w:val="CRCoverPage"/>
              <w:spacing w:after="0"/>
              <w:rPr>
                <w:noProof/>
                <w:sz w:val="8"/>
                <w:szCs w:val="8"/>
              </w:rPr>
            </w:pPr>
          </w:p>
        </w:tc>
      </w:tr>
      <w:tr w:rsidR="0077621F" w14:paraId="32F89625" w14:textId="77777777" w:rsidTr="00023A05">
        <w:tc>
          <w:tcPr>
            <w:tcW w:w="1843" w:type="dxa"/>
            <w:tcBorders>
              <w:top w:val="single" w:sz="4" w:space="0" w:color="auto"/>
              <w:left w:val="single" w:sz="4" w:space="0" w:color="auto"/>
            </w:tcBorders>
          </w:tcPr>
          <w:p w14:paraId="474E89BA" w14:textId="77777777" w:rsidR="0077621F" w:rsidRDefault="0077621F" w:rsidP="00023A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067D10" w14:textId="6A4E3A34" w:rsidR="0077621F" w:rsidRDefault="000A2622" w:rsidP="00023A05">
            <w:pPr>
              <w:pStyle w:val="CRCoverPage"/>
              <w:spacing w:after="0"/>
              <w:ind w:left="100"/>
              <w:rPr>
                <w:noProof/>
              </w:rPr>
            </w:pPr>
            <w:r>
              <w:t>Stage 2 corrections on LTM</w:t>
            </w:r>
          </w:p>
        </w:tc>
      </w:tr>
      <w:tr w:rsidR="0077621F" w14:paraId="3FCE9CC7" w14:textId="77777777" w:rsidTr="00023A05">
        <w:tc>
          <w:tcPr>
            <w:tcW w:w="1843" w:type="dxa"/>
            <w:tcBorders>
              <w:left w:val="single" w:sz="4" w:space="0" w:color="auto"/>
            </w:tcBorders>
          </w:tcPr>
          <w:p w14:paraId="05A4E04A" w14:textId="77777777" w:rsidR="0077621F" w:rsidRDefault="0077621F" w:rsidP="00023A05">
            <w:pPr>
              <w:pStyle w:val="CRCoverPage"/>
              <w:spacing w:after="0"/>
              <w:rPr>
                <w:b/>
                <w:i/>
                <w:noProof/>
                <w:sz w:val="8"/>
                <w:szCs w:val="8"/>
              </w:rPr>
            </w:pPr>
          </w:p>
        </w:tc>
        <w:tc>
          <w:tcPr>
            <w:tcW w:w="7797" w:type="dxa"/>
            <w:gridSpan w:val="10"/>
            <w:tcBorders>
              <w:right w:val="single" w:sz="4" w:space="0" w:color="auto"/>
            </w:tcBorders>
          </w:tcPr>
          <w:p w14:paraId="213D1801" w14:textId="77777777" w:rsidR="0077621F" w:rsidRDefault="0077621F" w:rsidP="00023A05">
            <w:pPr>
              <w:pStyle w:val="CRCoverPage"/>
              <w:spacing w:after="0"/>
              <w:rPr>
                <w:noProof/>
                <w:sz w:val="8"/>
                <w:szCs w:val="8"/>
              </w:rPr>
            </w:pPr>
          </w:p>
        </w:tc>
      </w:tr>
      <w:tr w:rsidR="0077621F" w14:paraId="20E0CA7B" w14:textId="77777777" w:rsidTr="00023A05">
        <w:tc>
          <w:tcPr>
            <w:tcW w:w="1843" w:type="dxa"/>
            <w:tcBorders>
              <w:left w:val="single" w:sz="4" w:space="0" w:color="auto"/>
            </w:tcBorders>
          </w:tcPr>
          <w:p w14:paraId="746163E5" w14:textId="77777777" w:rsidR="0077621F" w:rsidRDefault="0077621F" w:rsidP="00023A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422DB8" w14:textId="77777777" w:rsidR="0077621F" w:rsidRDefault="0077621F" w:rsidP="00023A05">
            <w:pPr>
              <w:pStyle w:val="CRCoverPage"/>
              <w:spacing w:after="0"/>
              <w:ind w:left="100"/>
              <w:rPr>
                <w:noProof/>
              </w:rPr>
            </w:pPr>
            <w:fldSimple w:instr=" DOCPROPERTY  SourceIfWg  \* MERGEFORMAT ">
              <w:r>
                <w:rPr>
                  <w:noProof/>
                </w:rPr>
                <w:t>Ericsson</w:t>
              </w:r>
            </w:fldSimple>
          </w:p>
        </w:tc>
      </w:tr>
      <w:tr w:rsidR="0077621F" w14:paraId="0B52DD13" w14:textId="77777777" w:rsidTr="00023A05">
        <w:tc>
          <w:tcPr>
            <w:tcW w:w="1843" w:type="dxa"/>
            <w:tcBorders>
              <w:left w:val="single" w:sz="4" w:space="0" w:color="auto"/>
            </w:tcBorders>
          </w:tcPr>
          <w:p w14:paraId="6AC493F8" w14:textId="77777777" w:rsidR="0077621F" w:rsidRDefault="0077621F" w:rsidP="00023A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6D6F48" w14:textId="77777777" w:rsidR="0077621F" w:rsidRDefault="0077621F" w:rsidP="00023A05">
            <w:pPr>
              <w:pStyle w:val="CRCoverPage"/>
              <w:spacing w:after="0"/>
              <w:ind w:left="100"/>
              <w:rPr>
                <w:noProof/>
              </w:rPr>
            </w:pPr>
            <w:fldSimple w:instr=" DOCPROPERTY  SourceIfTsg  \* MERGEFORMAT ">
              <w:r>
                <w:rPr>
                  <w:noProof/>
                </w:rPr>
                <w:t>R2</w:t>
              </w:r>
            </w:fldSimple>
          </w:p>
        </w:tc>
      </w:tr>
      <w:tr w:rsidR="0077621F" w14:paraId="72CBE06C" w14:textId="77777777" w:rsidTr="00023A05">
        <w:tc>
          <w:tcPr>
            <w:tcW w:w="1843" w:type="dxa"/>
            <w:tcBorders>
              <w:left w:val="single" w:sz="4" w:space="0" w:color="auto"/>
            </w:tcBorders>
          </w:tcPr>
          <w:p w14:paraId="04F7D30F" w14:textId="77777777" w:rsidR="0077621F" w:rsidRDefault="0077621F" w:rsidP="00023A05">
            <w:pPr>
              <w:pStyle w:val="CRCoverPage"/>
              <w:spacing w:after="0"/>
              <w:rPr>
                <w:b/>
                <w:i/>
                <w:noProof/>
                <w:sz w:val="8"/>
                <w:szCs w:val="8"/>
              </w:rPr>
            </w:pPr>
          </w:p>
        </w:tc>
        <w:tc>
          <w:tcPr>
            <w:tcW w:w="7797" w:type="dxa"/>
            <w:gridSpan w:val="10"/>
            <w:tcBorders>
              <w:right w:val="single" w:sz="4" w:space="0" w:color="auto"/>
            </w:tcBorders>
          </w:tcPr>
          <w:p w14:paraId="32689FEC" w14:textId="77777777" w:rsidR="0077621F" w:rsidRDefault="0077621F" w:rsidP="00023A05">
            <w:pPr>
              <w:pStyle w:val="CRCoverPage"/>
              <w:spacing w:after="0"/>
              <w:rPr>
                <w:noProof/>
                <w:sz w:val="8"/>
                <w:szCs w:val="8"/>
              </w:rPr>
            </w:pPr>
          </w:p>
        </w:tc>
      </w:tr>
      <w:tr w:rsidR="0077621F" w14:paraId="2B0BD211" w14:textId="77777777" w:rsidTr="00023A05">
        <w:tc>
          <w:tcPr>
            <w:tcW w:w="1843" w:type="dxa"/>
            <w:tcBorders>
              <w:left w:val="single" w:sz="4" w:space="0" w:color="auto"/>
            </w:tcBorders>
          </w:tcPr>
          <w:p w14:paraId="126D7836" w14:textId="77777777" w:rsidR="0077621F" w:rsidRDefault="0077621F" w:rsidP="00023A05">
            <w:pPr>
              <w:pStyle w:val="CRCoverPage"/>
              <w:tabs>
                <w:tab w:val="right" w:pos="1759"/>
              </w:tabs>
              <w:spacing w:after="0"/>
              <w:rPr>
                <w:b/>
                <w:i/>
                <w:noProof/>
              </w:rPr>
            </w:pPr>
            <w:r>
              <w:rPr>
                <w:b/>
                <w:i/>
                <w:noProof/>
              </w:rPr>
              <w:t>Work item code:</w:t>
            </w:r>
          </w:p>
        </w:tc>
        <w:tc>
          <w:tcPr>
            <w:tcW w:w="3686" w:type="dxa"/>
            <w:gridSpan w:val="5"/>
            <w:shd w:val="pct30" w:color="FFFF00" w:fill="auto"/>
          </w:tcPr>
          <w:p w14:paraId="0CA97587" w14:textId="4592C0DE" w:rsidR="0077621F" w:rsidRDefault="00E27802" w:rsidP="00023A05">
            <w:pPr>
              <w:pStyle w:val="CRCoverPage"/>
              <w:spacing w:after="0"/>
              <w:ind w:left="100"/>
              <w:rPr>
                <w:noProof/>
              </w:rPr>
            </w:pPr>
            <w:r>
              <w:t>NR_Mob_enh2-Core</w:t>
            </w:r>
          </w:p>
        </w:tc>
        <w:tc>
          <w:tcPr>
            <w:tcW w:w="567" w:type="dxa"/>
            <w:tcBorders>
              <w:left w:val="nil"/>
            </w:tcBorders>
          </w:tcPr>
          <w:p w14:paraId="5C0E8193" w14:textId="77777777" w:rsidR="0077621F" w:rsidRDefault="0077621F" w:rsidP="00023A05">
            <w:pPr>
              <w:pStyle w:val="CRCoverPage"/>
              <w:spacing w:after="0"/>
              <w:ind w:right="100"/>
              <w:rPr>
                <w:noProof/>
              </w:rPr>
            </w:pPr>
          </w:p>
        </w:tc>
        <w:tc>
          <w:tcPr>
            <w:tcW w:w="1417" w:type="dxa"/>
            <w:gridSpan w:val="3"/>
            <w:tcBorders>
              <w:left w:val="nil"/>
            </w:tcBorders>
          </w:tcPr>
          <w:p w14:paraId="338DD3D2" w14:textId="77777777" w:rsidR="0077621F" w:rsidRDefault="0077621F" w:rsidP="00023A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03FCF3" w14:textId="41431275" w:rsidR="0077621F" w:rsidRDefault="0077621F" w:rsidP="00023A05">
            <w:pPr>
              <w:pStyle w:val="CRCoverPage"/>
              <w:spacing w:after="0"/>
              <w:ind w:left="100"/>
              <w:rPr>
                <w:noProof/>
              </w:rPr>
            </w:pPr>
            <w:fldSimple w:instr=" DOCPROPERTY  ResDate  \* MERGEFORMAT ">
              <w:r>
                <w:rPr>
                  <w:noProof/>
                </w:rPr>
                <w:t>202</w:t>
              </w:r>
              <w:r w:rsidR="00C57080">
                <w:rPr>
                  <w:noProof/>
                </w:rPr>
                <w:t>6</w:t>
              </w:r>
              <w:r>
                <w:rPr>
                  <w:noProof/>
                </w:rPr>
                <w:t>-</w:t>
              </w:r>
              <w:r w:rsidR="00756FAC">
                <w:rPr>
                  <w:noProof/>
                </w:rPr>
                <w:t>01</w:t>
              </w:r>
              <w:r>
                <w:rPr>
                  <w:noProof/>
                </w:rPr>
                <w:t>-</w:t>
              </w:r>
              <w:r w:rsidR="00756FAC">
                <w:rPr>
                  <w:noProof/>
                </w:rPr>
                <w:t>30</w:t>
              </w:r>
            </w:fldSimple>
          </w:p>
        </w:tc>
      </w:tr>
      <w:tr w:rsidR="0077621F" w14:paraId="04108F66" w14:textId="77777777" w:rsidTr="00023A05">
        <w:tc>
          <w:tcPr>
            <w:tcW w:w="1843" w:type="dxa"/>
            <w:tcBorders>
              <w:left w:val="single" w:sz="4" w:space="0" w:color="auto"/>
            </w:tcBorders>
          </w:tcPr>
          <w:p w14:paraId="7F869D34" w14:textId="77777777" w:rsidR="0077621F" w:rsidRDefault="0077621F" w:rsidP="00023A05">
            <w:pPr>
              <w:pStyle w:val="CRCoverPage"/>
              <w:spacing w:after="0"/>
              <w:rPr>
                <w:b/>
                <w:i/>
                <w:noProof/>
                <w:sz w:val="8"/>
                <w:szCs w:val="8"/>
              </w:rPr>
            </w:pPr>
          </w:p>
        </w:tc>
        <w:tc>
          <w:tcPr>
            <w:tcW w:w="1986" w:type="dxa"/>
            <w:gridSpan w:val="4"/>
          </w:tcPr>
          <w:p w14:paraId="6A49DB95" w14:textId="77777777" w:rsidR="0077621F" w:rsidRDefault="0077621F" w:rsidP="00023A05">
            <w:pPr>
              <w:pStyle w:val="CRCoverPage"/>
              <w:spacing w:after="0"/>
              <w:rPr>
                <w:noProof/>
                <w:sz w:val="8"/>
                <w:szCs w:val="8"/>
              </w:rPr>
            </w:pPr>
          </w:p>
        </w:tc>
        <w:tc>
          <w:tcPr>
            <w:tcW w:w="2267" w:type="dxa"/>
            <w:gridSpan w:val="2"/>
          </w:tcPr>
          <w:p w14:paraId="2E79E189" w14:textId="77777777" w:rsidR="0077621F" w:rsidRDefault="0077621F" w:rsidP="00023A05">
            <w:pPr>
              <w:pStyle w:val="CRCoverPage"/>
              <w:spacing w:after="0"/>
              <w:rPr>
                <w:noProof/>
                <w:sz w:val="8"/>
                <w:szCs w:val="8"/>
              </w:rPr>
            </w:pPr>
          </w:p>
        </w:tc>
        <w:tc>
          <w:tcPr>
            <w:tcW w:w="1417" w:type="dxa"/>
            <w:gridSpan w:val="3"/>
          </w:tcPr>
          <w:p w14:paraId="14CE08A8" w14:textId="77777777" w:rsidR="0077621F" w:rsidRDefault="0077621F" w:rsidP="00023A05">
            <w:pPr>
              <w:pStyle w:val="CRCoverPage"/>
              <w:spacing w:after="0"/>
              <w:rPr>
                <w:noProof/>
                <w:sz w:val="8"/>
                <w:szCs w:val="8"/>
              </w:rPr>
            </w:pPr>
          </w:p>
        </w:tc>
        <w:tc>
          <w:tcPr>
            <w:tcW w:w="2127" w:type="dxa"/>
            <w:tcBorders>
              <w:right w:val="single" w:sz="4" w:space="0" w:color="auto"/>
            </w:tcBorders>
          </w:tcPr>
          <w:p w14:paraId="3F2EDE3D" w14:textId="77777777" w:rsidR="0077621F" w:rsidRDefault="0077621F" w:rsidP="00023A05">
            <w:pPr>
              <w:pStyle w:val="CRCoverPage"/>
              <w:spacing w:after="0"/>
              <w:rPr>
                <w:noProof/>
                <w:sz w:val="8"/>
                <w:szCs w:val="8"/>
              </w:rPr>
            </w:pPr>
          </w:p>
        </w:tc>
      </w:tr>
      <w:tr w:rsidR="0077621F" w14:paraId="1368A1C6" w14:textId="77777777" w:rsidTr="00023A05">
        <w:trPr>
          <w:cantSplit/>
        </w:trPr>
        <w:tc>
          <w:tcPr>
            <w:tcW w:w="1843" w:type="dxa"/>
            <w:tcBorders>
              <w:left w:val="single" w:sz="4" w:space="0" w:color="auto"/>
            </w:tcBorders>
          </w:tcPr>
          <w:p w14:paraId="0A59E93D" w14:textId="77777777" w:rsidR="0077621F" w:rsidRDefault="0077621F" w:rsidP="00023A05">
            <w:pPr>
              <w:pStyle w:val="CRCoverPage"/>
              <w:tabs>
                <w:tab w:val="right" w:pos="1759"/>
              </w:tabs>
              <w:spacing w:after="0"/>
              <w:rPr>
                <w:b/>
                <w:i/>
                <w:noProof/>
              </w:rPr>
            </w:pPr>
            <w:r>
              <w:rPr>
                <w:b/>
                <w:i/>
                <w:noProof/>
              </w:rPr>
              <w:t>Category:</w:t>
            </w:r>
          </w:p>
        </w:tc>
        <w:tc>
          <w:tcPr>
            <w:tcW w:w="851" w:type="dxa"/>
            <w:shd w:val="pct30" w:color="FFFF00" w:fill="auto"/>
          </w:tcPr>
          <w:p w14:paraId="365590F1" w14:textId="244C884A" w:rsidR="0077621F" w:rsidRDefault="002A0609" w:rsidP="00023A0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BA647D8" w14:textId="77777777" w:rsidR="0077621F" w:rsidRDefault="0077621F" w:rsidP="00023A05">
            <w:pPr>
              <w:pStyle w:val="CRCoverPage"/>
              <w:spacing w:after="0"/>
              <w:rPr>
                <w:noProof/>
              </w:rPr>
            </w:pPr>
          </w:p>
        </w:tc>
        <w:tc>
          <w:tcPr>
            <w:tcW w:w="1417" w:type="dxa"/>
            <w:gridSpan w:val="3"/>
            <w:tcBorders>
              <w:left w:val="nil"/>
            </w:tcBorders>
          </w:tcPr>
          <w:p w14:paraId="051ED83A" w14:textId="77777777" w:rsidR="0077621F" w:rsidRDefault="0077621F" w:rsidP="00023A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59E9BD" w14:textId="59035A86" w:rsidR="0077621F" w:rsidRDefault="0077621F" w:rsidP="00023A05">
            <w:pPr>
              <w:pStyle w:val="CRCoverPage"/>
              <w:spacing w:after="0"/>
              <w:ind w:left="100"/>
              <w:rPr>
                <w:noProof/>
              </w:rPr>
            </w:pPr>
            <w:fldSimple w:instr=" DOCPROPERTY  Release  \* MERGEFORMAT ">
              <w:r>
                <w:rPr>
                  <w:noProof/>
                </w:rPr>
                <w:t>Rel-1</w:t>
              </w:r>
            </w:fldSimple>
            <w:r w:rsidR="00811C19">
              <w:rPr>
                <w:noProof/>
              </w:rPr>
              <w:t>8</w:t>
            </w:r>
          </w:p>
        </w:tc>
      </w:tr>
      <w:tr w:rsidR="0077621F" w14:paraId="0DCB6D1B" w14:textId="77777777" w:rsidTr="00023A05">
        <w:tc>
          <w:tcPr>
            <w:tcW w:w="1843" w:type="dxa"/>
            <w:tcBorders>
              <w:left w:val="single" w:sz="4" w:space="0" w:color="auto"/>
              <w:bottom w:val="single" w:sz="4" w:space="0" w:color="auto"/>
            </w:tcBorders>
          </w:tcPr>
          <w:p w14:paraId="3012DF8E" w14:textId="77777777" w:rsidR="0077621F" w:rsidRDefault="0077621F" w:rsidP="00023A05">
            <w:pPr>
              <w:pStyle w:val="CRCoverPage"/>
              <w:spacing w:after="0"/>
              <w:rPr>
                <w:b/>
                <w:i/>
                <w:noProof/>
              </w:rPr>
            </w:pPr>
          </w:p>
        </w:tc>
        <w:tc>
          <w:tcPr>
            <w:tcW w:w="4677" w:type="dxa"/>
            <w:gridSpan w:val="8"/>
            <w:tcBorders>
              <w:bottom w:val="single" w:sz="4" w:space="0" w:color="auto"/>
            </w:tcBorders>
          </w:tcPr>
          <w:p w14:paraId="5F170E05" w14:textId="77777777" w:rsidR="0077621F" w:rsidRDefault="0077621F" w:rsidP="00023A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81C1F1" w14:textId="77777777" w:rsidR="0077621F" w:rsidRDefault="0077621F" w:rsidP="00023A0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F9F227" w14:textId="77777777" w:rsidR="0077621F" w:rsidRPr="007C2097" w:rsidRDefault="0077621F" w:rsidP="00023A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7621F" w14:paraId="4A12B8B5" w14:textId="77777777" w:rsidTr="00023A05">
        <w:tc>
          <w:tcPr>
            <w:tcW w:w="1843" w:type="dxa"/>
          </w:tcPr>
          <w:p w14:paraId="50255B5B" w14:textId="77777777" w:rsidR="0077621F" w:rsidRDefault="0077621F" w:rsidP="00023A05">
            <w:pPr>
              <w:pStyle w:val="CRCoverPage"/>
              <w:spacing w:after="0"/>
              <w:rPr>
                <w:b/>
                <w:i/>
                <w:noProof/>
                <w:sz w:val="8"/>
                <w:szCs w:val="8"/>
              </w:rPr>
            </w:pPr>
          </w:p>
        </w:tc>
        <w:tc>
          <w:tcPr>
            <w:tcW w:w="7797" w:type="dxa"/>
            <w:gridSpan w:val="10"/>
          </w:tcPr>
          <w:p w14:paraId="442E94E4" w14:textId="77777777" w:rsidR="0077621F" w:rsidRDefault="0077621F" w:rsidP="00023A05">
            <w:pPr>
              <w:pStyle w:val="CRCoverPage"/>
              <w:spacing w:after="0"/>
              <w:rPr>
                <w:noProof/>
                <w:sz w:val="8"/>
                <w:szCs w:val="8"/>
              </w:rPr>
            </w:pPr>
          </w:p>
        </w:tc>
      </w:tr>
      <w:tr w:rsidR="0077621F" w14:paraId="1FC303C1" w14:textId="77777777" w:rsidTr="00023A05">
        <w:tc>
          <w:tcPr>
            <w:tcW w:w="2694" w:type="dxa"/>
            <w:gridSpan w:val="2"/>
            <w:tcBorders>
              <w:top w:val="single" w:sz="4" w:space="0" w:color="auto"/>
              <w:left w:val="single" w:sz="4" w:space="0" w:color="auto"/>
            </w:tcBorders>
          </w:tcPr>
          <w:p w14:paraId="4B44D557" w14:textId="77777777" w:rsidR="0077621F" w:rsidRDefault="0077621F" w:rsidP="00023A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433647" w14:textId="77777777" w:rsidR="0077621F" w:rsidRDefault="0077621F" w:rsidP="00023A05">
            <w:pPr>
              <w:pStyle w:val="CRCoverPage"/>
              <w:spacing w:after="0"/>
              <w:ind w:left="100"/>
              <w:rPr>
                <w:noProof/>
              </w:rPr>
            </w:pPr>
          </w:p>
          <w:p w14:paraId="6D0D3A82" w14:textId="7AD49933" w:rsidR="008664A8" w:rsidRDefault="0086616E" w:rsidP="00023A05">
            <w:pPr>
              <w:pStyle w:val="CRCoverPage"/>
              <w:spacing w:after="0"/>
              <w:ind w:left="100"/>
              <w:rPr>
                <w:noProof/>
              </w:rPr>
            </w:pPr>
            <w:r>
              <w:rPr>
                <w:noProof/>
              </w:rPr>
              <w:t>This CR is to provide correction to stage2 text related to LTM about the following issues:</w:t>
            </w:r>
          </w:p>
          <w:p w14:paraId="0B7D73BE" w14:textId="77777777" w:rsidR="0086616E" w:rsidRDefault="0086616E" w:rsidP="00023A05">
            <w:pPr>
              <w:pStyle w:val="CRCoverPage"/>
              <w:spacing w:after="0"/>
              <w:ind w:left="100"/>
              <w:rPr>
                <w:noProof/>
              </w:rPr>
            </w:pPr>
          </w:p>
          <w:p w14:paraId="03C740E9" w14:textId="66FA9036" w:rsidR="0086616E" w:rsidRDefault="0086616E" w:rsidP="00023A05">
            <w:pPr>
              <w:pStyle w:val="CRCoverPage"/>
              <w:spacing w:after="0"/>
              <w:ind w:left="100"/>
              <w:rPr>
                <w:noProof/>
              </w:rPr>
            </w:pPr>
            <w:r>
              <w:rPr>
                <w:noProof/>
              </w:rPr>
              <w:t>- The UE does not select configured grant occasion associated with the beam indicated in the cell switch command, because the cell switch command indicates a TCI state.</w:t>
            </w:r>
          </w:p>
          <w:p w14:paraId="54D893AF" w14:textId="13F3CBCA" w:rsidR="0086616E" w:rsidRDefault="0086616E" w:rsidP="00023A05">
            <w:pPr>
              <w:pStyle w:val="CRCoverPage"/>
              <w:spacing w:after="0"/>
              <w:ind w:left="100"/>
              <w:rPr>
                <w:noProof/>
              </w:rPr>
            </w:pPr>
            <w:r>
              <w:rPr>
                <w:noProof/>
              </w:rPr>
              <w:t>- A LTM candidate configuration can be added/modified/released by the target cell when UE applies the L3 handover command, also except for the case of conditional mobility (e.g., CHO). Current text only mention DAPS.</w:t>
            </w:r>
          </w:p>
          <w:p w14:paraId="77BDBAC3" w14:textId="21987811" w:rsidR="0086616E" w:rsidRDefault="0086616E" w:rsidP="00023A05">
            <w:pPr>
              <w:pStyle w:val="CRCoverPage"/>
              <w:spacing w:after="0"/>
              <w:ind w:left="100"/>
              <w:rPr>
                <w:noProof/>
              </w:rPr>
            </w:pPr>
            <w:r>
              <w:rPr>
                <w:noProof/>
              </w:rPr>
              <w:t>- Current text implies that re-doing the early synchonization procedure is a requirements for performing subsequent LTM, but UE can also do subsequent LTM without re-doing the early synchronization procedures.</w:t>
            </w:r>
          </w:p>
          <w:p w14:paraId="5AE8710D" w14:textId="5EAEC91A" w:rsidR="00B40AE4" w:rsidRDefault="00B40AE4" w:rsidP="00023A05">
            <w:pPr>
              <w:pStyle w:val="CRCoverPage"/>
              <w:spacing w:after="0"/>
              <w:ind w:left="100"/>
              <w:rPr>
                <w:noProof/>
              </w:rPr>
            </w:pPr>
            <w:r>
              <w:rPr>
                <w:noProof/>
              </w:rPr>
              <w:t>- In current text it is mentioned that “</w:t>
            </w:r>
            <w:r w:rsidR="000908C7" w:rsidRPr="000908C7">
              <w:rPr>
                <w:noProof/>
              </w:rPr>
              <w:t>When UE-based TA measurement is configured, UE acquires the TA value(s) of the candidate cell(s) by measurement</w:t>
            </w:r>
            <w:r w:rsidR="000908C7">
              <w:rPr>
                <w:noProof/>
              </w:rPr>
              <w:t>” but there are actually no RAN4 requirements for this. So how the UE acquire the TA is according to its own implementation.</w:t>
            </w:r>
          </w:p>
          <w:p w14:paraId="4A0D3DCE" w14:textId="340311F2" w:rsidR="000908C7" w:rsidRPr="00782C51" w:rsidRDefault="000908C7" w:rsidP="00023A05">
            <w:pPr>
              <w:pStyle w:val="CRCoverPage"/>
              <w:spacing w:after="0"/>
              <w:ind w:left="100"/>
              <w:rPr>
                <w:noProof/>
              </w:rPr>
            </w:pPr>
            <w:r>
              <w:rPr>
                <w:noProof/>
              </w:rPr>
              <w:t xml:space="preserve">- </w:t>
            </w:r>
            <w:r w:rsidR="001A307D">
              <w:rPr>
                <w:noProof/>
              </w:rPr>
              <w:t>In step 6 of Figure 9.2.3.5.2-1 the network may also provide CFRA resources in the cell switch command, but now is not mentioned in current text.</w:t>
            </w:r>
          </w:p>
          <w:p w14:paraId="2AB93F6D" w14:textId="77777777" w:rsidR="00C92CC3" w:rsidRDefault="00C92CC3" w:rsidP="00023A05">
            <w:pPr>
              <w:pStyle w:val="CRCoverPage"/>
              <w:spacing w:after="0"/>
              <w:ind w:left="100"/>
              <w:rPr>
                <w:noProof/>
              </w:rPr>
            </w:pPr>
          </w:p>
        </w:tc>
      </w:tr>
      <w:tr w:rsidR="0077621F" w14:paraId="4746B00C" w14:textId="77777777" w:rsidTr="00023A05">
        <w:tc>
          <w:tcPr>
            <w:tcW w:w="2694" w:type="dxa"/>
            <w:gridSpan w:val="2"/>
            <w:tcBorders>
              <w:left w:val="single" w:sz="4" w:space="0" w:color="auto"/>
            </w:tcBorders>
          </w:tcPr>
          <w:p w14:paraId="1773BDB6" w14:textId="77777777" w:rsidR="0077621F" w:rsidRDefault="0077621F" w:rsidP="00023A05">
            <w:pPr>
              <w:pStyle w:val="CRCoverPage"/>
              <w:spacing w:after="0"/>
              <w:rPr>
                <w:b/>
                <w:i/>
                <w:noProof/>
                <w:sz w:val="8"/>
                <w:szCs w:val="8"/>
              </w:rPr>
            </w:pPr>
          </w:p>
        </w:tc>
        <w:tc>
          <w:tcPr>
            <w:tcW w:w="6946" w:type="dxa"/>
            <w:gridSpan w:val="9"/>
            <w:tcBorders>
              <w:right w:val="single" w:sz="4" w:space="0" w:color="auto"/>
            </w:tcBorders>
          </w:tcPr>
          <w:p w14:paraId="4E41A43E" w14:textId="77777777" w:rsidR="0077621F" w:rsidRDefault="0077621F" w:rsidP="00023A05">
            <w:pPr>
              <w:pStyle w:val="CRCoverPage"/>
              <w:spacing w:after="0"/>
              <w:rPr>
                <w:noProof/>
                <w:sz w:val="8"/>
                <w:szCs w:val="8"/>
              </w:rPr>
            </w:pPr>
          </w:p>
        </w:tc>
      </w:tr>
      <w:tr w:rsidR="0077621F" w14:paraId="32FB4023" w14:textId="77777777" w:rsidTr="00023A05">
        <w:tc>
          <w:tcPr>
            <w:tcW w:w="2694" w:type="dxa"/>
            <w:gridSpan w:val="2"/>
            <w:tcBorders>
              <w:left w:val="single" w:sz="4" w:space="0" w:color="auto"/>
            </w:tcBorders>
          </w:tcPr>
          <w:p w14:paraId="7DDC87CF" w14:textId="77777777" w:rsidR="0077621F" w:rsidRDefault="0077621F" w:rsidP="00023A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530D08" w14:textId="77777777" w:rsidR="0077621F" w:rsidRDefault="0077621F" w:rsidP="00023A05">
            <w:pPr>
              <w:pStyle w:val="CRCoverPage"/>
              <w:spacing w:after="0"/>
              <w:ind w:left="100"/>
              <w:rPr>
                <w:noProof/>
              </w:rPr>
            </w:pPr>
          </w:p>
          <w:p w14:paraId="5D27B6E8" w14:textId="476753EE" w:rsidR="0077621F" w:rsidRDefault="00BC61BB" w:rsidP="00023A05">
            <w:pPr>
              <w:pStyle w:val="CRCoverPage"/>
              <w:spacing w:after="0"/>
              <w:ind w:left="100"/>
              <w:rPr>
                <w:noProof/>
              </w:rPr>
            </w:pPr>
            <w:r>
              <w:rPr>
                <w:noProof/>
              </w:rPr>
              <w:t xml:space="preserve">Section </w:t>
            </w:r>
            <w:r w:rsidR="008F3E44">
              <w:rPr>
                <w:noProof/>
              </w:rPr>
              <w:t>9.2.3.5.1</w:t>
            </w:r>
          </w:p>
          <w:p w14:paraId="002BB15C" w14:textId="6D147E75" w:rsidR="00BC61BB" w:rsidRDefault="00BC61BB" w:rsidP="00023A05">
            <w:pPr>
              <w:pStyle w:val="CRCoverPage"/>
              <w:spacing w:after="0"/>
              <w:ind w:left="100"/>
              <w:rPr>
                <w:noProof/>
              </w:rPr>
            </w:pPr>
            <w:r>
              <w:rPr>
                <w:noProof/>
              </w:rPr>
              <w:t xml:space="preserve">- </w:t>
            </w:r>
            <w:r w:rsidR="00414AAE">
              <w:rPr>
                <w:noProof/>
              </w:rPr>
              <w:t xml:space="preserve">Clarfied </w:t>
            </w:r>
            <w:r w:rsidR="008F3E44">
              <w:rPr>
                <w:noProof/>
              </w:rPr>
              <w:t>that the beam is indicated via a TCI state within the cell switch command</w:t>
            </w:r>
            <w:r w:rsidR="00F55157">
              <w:rPr>
                <w:noProof/>
              </w:rPr>
              <w:t>.</w:t>
            </w:r>
          </w:p>
          <w:p w14:paraId="43EE5A20" w14:textId="5869AABD" w:rsidR="008F3E44" w:rsidRDefault="008F3E44" w:rsidP="00023A05">
            <w:pPr>
              <w:pStyle w:val="CRCoverPage"/>
              <w:spacing w:after="0"/>
              <w:ind w:left="100"/>
              <w:rPr>
                <w:noProof/>
              </w:rPr>
            </w:pPr>
            <w:r>
              <w:rPr>
                <w:noProof/>
              </w:rPr>
              <w:t>- Clarified that an LTM candidate configuration can be added/modified/released by the target cell when UE applies the L3 handover command, also except for the case of conditional mobility (e.g., CHO)</w:t>
            </w:r>
          </w:p>
          <w:p w14:paraId="09AB5030" w14:textId="77777777" w:rsidR="008664A8" w:rsidRDefault="008664A8" w:rsidP="00023A05">
            <w:pPr>
              <w:pStyle w:val="CRCoverPage"/>
              <w:spacing w:after="0"/>
              <w:ind w:left="100"/>
              <w:rPr>
                <w:noProof/>
              </w:rPr>
            </w:pPr>
          </w:p>
          <w:p w14:paraId="2615CF38" w14:textId="46630A7D" w:rsidR="008664A8" w:rsidRDefault="008664A8" w:rsidP="00023A05">
            <w:pPr>
              <w:pStyle w:val="CRCoverPage"/>
              <w:spacing w:after="0"/>
              <w:ind w:left="100"/>
              <w:rPr>
                <w:noProof/>
              </w:rPr>
            </w:pPr>
            <w:r>
              <w:rPr>
                <w:noProof/>
              </w:rPr>
              <w:t xml:space="preserve">Section </w:t>
            </w:r>
            <w:r w:rsidR="008F3E44">
              <w:rPr>
                <w:noProof/>
              </w:rPr>
              <w:t>9.2.3.5.2</w:t>
            </w:r>
          </w:p>
          <w:p w14:paraId="6C3B1054" w14:textId="77777777" w:rsidR="008F3E44" w:rsidRDefault="008664A8" w:rsidP="00023A05">
            <w:pPr>
              <w:pStyle w:val="CRCoverPage"/>
              <w:spacing w:after="0"/>
              <w:ind w:left="100"/>
              <w:rPr>
                <w:noProof/>
              </w:rPr>
            </w:pPr>
            <w:r>
              <w:rPr>
                <w:noProof/>
              </w:rPr>
              <w:t xml:space="preserve">- </w:t>
            </w:r>
            <w:r w:rsidR="00F55157">
              <w:rPr>
                <w:noProof/>
              </w:rPr>
              <w:t xml:space="preserve">Clarified that </w:t>
            </w:r>
            <w:r w:rsidR="008F3E44">
              <w:rPr>
                <w:noProof/>
              </w:rPr>
              <w:t>subsequent LTM can also be done without performing the early synchronization procedure.</w:t>
            </w:r>
          </w:p>
          <w:p w14:paraId="4114BC00" w14:textId="77777777" w:rsidR="00CF4650" w:rsidRDefault="008F3E44" w:rsidP="008F3E44">
            <w:pPr>
              <w:pStyle w:val="CRCoverPage"/>
              <w:spacing w:after="0"/>
              <w:ind w:left="100"/>
              <w:rPr>
                <w:noProof/>
              </w:rPr>
            </w:pPr>
            <w:r>
              <w:rPr>
                <w:noProof/>
              </w:rPr>
              <w:t>- Clarified that how UE calculate the TA on its own is according to its implementation</w:t>
            </w:r>
          </w:p>
          <w:p w14:paraId="2A3C4F7E" w14:textId="07564121" w:rsidR="008664A8" w:rsidRDefault="00CF4650" w:rsidP="008F3E44">
            <w:pPr>
              <w:pStyle w:val="CRCoverPage"/>
              <w:spacing w:after="0"/>
              <w:ind w:left="100"/>
              <w:rPr>
                <w:noProof/>
              </w:rPr>
            </w:pPr>
            <w:r>
              <w:rPr>
                <w:noProof/>
              </w:rPr>
              <w:t>- Clarified in step 6 of Figure 9.2.3.5.2-1 the network may also provide CFRA resources in the cell switch command</w:t>
            </w:r>
          </w:p>
          <w:p w14:paraId="77256BE1" w14:textId="77777777" w:rsidR="00BC61BB" w:rsidRDefault="00BC61BB" w:rsidP="00023A05">
            <w:pPr>
              <w:pStyle w:val="CRCoverPage"/>
              <w:spacing w:after="0"/>
              <w:ind w:left="100"/>
              <w:rPr>
                <w:noProof/>
              </w:rPr>
            </w:pPr>
          </w:p>
          <w:p w14:paraId="57A0DBAA" w14:textId="77777777" w:rsidR="0077621F" w:rsidRDefault="0077621F" w:rsidP="00023A05">
            <w:pPr>
              <w:pStyle w:val="CRCoverPage"/>
              <w:spacing w:after="0"/>
              <w:ind w:left="100"/>
              <w:rPr>
                <w:b/>
                <w:noProof/>
              </w:rPr>
            </w:pPr>
            <w:r>
              <w:rPr>
                <w:b/>
                <w:noProof/>
              </w:rPr>
              <w:t>Impact Analysis</w:t>
            </w:r>
          </w:p>
          <w:p w14:paraId="5117EC7D" w14:textId="112B6EE9" w:rsidR="0077621F" w:rsidRDefault="0077621F" w:rsidP="00023A05">
            <w:pPr>
              <w:pStyle w:val="CRCoverPage"/>
              <w:spacing w:after="0"/>
              <w:ind w:left="100"/>
              <w:rPr>
                <w:noProof/>
                <w:lang w:val="en-US" w:eastAsia="zh-CN"/>
              </w:rPr>
            </w:pPr>
            <w:r>
              <w:rPr>
                <w:noProof/>
                <w:lang w:val="en-US" w:eastAsia="zh-CN"/>
              </w:rPr>
              <w:t xml:space="preserve">Impacted 5G architecture options: </w:t>
            </w:r>
            <w:r w:rsidR="007F2BF2">
              <w:rPr>
                <w:noProof/>
                <w:lang w:val="en-US" w:eastAsia="zh-CN"/>
              </w:rPr>
              <w:t xml:space="preserve">SA, </w:t>
            </w:r>
            <w:r>
              <w:t xml:space="preserve">NR-DC </w:t>
            </w:r>
          </w:p>
          <w:p w14:paraId="1DD8482F" w14:textId="77777777" w:rsidR="0077621F" w:rsidRDefault="0077621F" w:rsidP="00023A05">
            <w:pPr>
              <w:pStyle w:val="CRCoverPage"/>
              <w:spacing w:after="0"/>
              <w:ind w:left="100"/>
              <w:rPr>
                <w:noProof/>
                <w:u w:val="single"/>
              </w:rPr>
            </w:pPr>
          </w:p>
          <w:p w14:paraId="0D560593" w14:textId="55C3159C" w:rsidR="0077621F" w:rsidRPr="00BC61BB" w:rsidRDefault="0077621F" w:rsidP="00023A05">
            <w:pPr>
              <w:pStyle w:val="CRCoverPage"/>
              <w:spacing w:after="0"/>
              <w:ind w:left="100"/>
              <w:rPr>
                <w:noProof/>
              </w:rPr>
            </w:pPr>
            <w:r>
              <w:rPr>
                <w:noProof/>
                <w:u w:val="single"/>
              </w:rPr>
              <w:t>Impacted functionality:</w:t>
            </w:r>
            <w:r w:rsidR="00BC61BB">
              <w:rPr>
                <w:noProof/>
              </w:rPr>
              <w:t xml:space="preserve"> </w:t>
            </w:r>
            <w:r w:rsidR="008664A8">
              <w:rPr>
                <w:noProof/>
              </w:rPr>
              <w:t>LTM</w:t>
            </w:r>
          </w:p>
          <w:p w14:paraId="38208B5B" w14:textId="77777777" w:rsidR="0077621F" w:rsidRDefault="0077621F" w:rsidP="00023A05">
            <w:pPr>
              <w:pStyle w:val="CRCoverPage"/>
              <w:spacing w:after="0"/>
              <w:ind w:left="100"/>
              <w:rPr>
                <w:noProof/>
              </w:rPr>
            </w:pPr>
          </w:p>
          <w:p w14:paraId="538EE951" w14:textId="77777777" w:rsidR="0077621F" w:rsidRDefault="0077621F" w:rsidP="00023A05">
            <w:pPr>
              <w:pStyle w:val="CRCoverPage"/>
              <w:spacing w:after="0"/>
              <w:ind w:left="100"/>
              <w:rPr>
                <w:noProof/>
                <w:u w:val="single"/>
              </w:rPr>
            </w:pPr>
            <w:r>
              <w:rPr>
                <w:noProof/>
                <w:u w:val="single"/>
              </w:rPr>
              <w:t>Inter-operability:</w:t>
            </w:r>
          </w:p>
          <w:p w14:paraId="4507D750" w14:textId="626A9AA5" w:rsidR="00CF4650" w:rsidRDefault="0077621F" w:rsidP="00023A05">
            <w:pPr>
              <w:pStyle w:val="CRCoverPage"/>
              <w:spacing w:after="0"/>
              <w:ind w:left="100"/>
              <w:rPr>
                <w:lang w:eastAsia="zh-CN"/>
              </w:rPr>
            </w:pPr>
            <w:r>
              <w:rPr>
                <w:lang w:eastAsia="zh-CN"/>
              </w:rPr>
              <w:t>1.</w:t>
            </w:r>
            <w:r>
              <w:rPr>
                <w:lang w:eastAsia="zh-CN"/>
              </w:rPr>
              <w:tab/>
              <w:t xml:space="preserve"> If the </w:t>
            </w:r>
            <w:r w:rsidR="00CF4650">
              <w:rPr>
                <w:kern w:val="2"/>
                <w:lang w:eastAsia="zh-CN"/>
              </w:rPr>
              <w:t>UE</w:t>
            </w:r>
            <w:r>
              <w:rPr>
                <w:lang w:eastAsia="zh-CN"/>
              </w:rPr>
              <w:t xml:space="preserve"> is implemented according to the CR and the </w:t>
            </w:r>
            <w:r w:rsidR="00CF4650">
              <w:rPr>
                <w:lang w:eastAsia="zh-CN"/>
              </w:rPr>
              <w:t>network</w:t>
            </w:r>
            <w:r>
              <w:rPr>
                <w:lang w:eastAsia="zh-CN"/>
              </w:rPr>
              <w:t xml:space="preserve"> is not, </w:t>
            </w:r>
            <w:r w:rsidR="00CF4650">
              <w:rPr>
                <w:lang w:eastAsia="zh-CN"/>
              </w:rPr>
              <w:t>the following inter-operability issues may happen:</w:t>
            </w:r>
          </w:p>
          <w:p w14:paraId="2C99984D" w14:textId="54B7C482" w:rsidR="0077621F" w:rsidRDefault="00CF4650" w:rsidP="00023A05">
            <w:pPr>
              <w:pStyle w:val="CRCoverPage"/>
              <w:spacing w:after="0"/>
              <w:ind w:left="100"/>
              <w:rPr>
                <w:lang w:eastAsia="zh-CN"/>
              </w:rPr>
            </w:pPr>
            <w:r>
              <w:rPr>
                <w:lang w:eastAsia="zh-CN"/>
              </w:rPr>
              <w:t>- Network may interprets the spec as CFRA resources cannot be provided in the cell switch command MAC CE</w:t>
            </w:r>
            <w:r w:rsidR="00354717">
              <w:rPr>
                <w:lang w:eastAsia="zh-CN"/>
              </w:rPr>
              <w:t>.</w:t>
            </w:r>
          </w:p>
          <w:p w14:paraId="6740123F" w14:textId="7338748D" w:rsidR="00CF4650" w:rsidRDefault="00CF4650" w:rsidP="00023A05">
            <w:pPr>
              <w:pStyle w:val="CRCoverPage"/>
              <w:spacing w:after="0"/>
              <w:ind w:left="100"/>
              <w:rPr>
                <w:lang w:eastAsia="zh-CN"/>
              </w:rPr>
            </w:pPr>
            <w:r>
              <w:rPr>
                <w:lang w:eastAsia="zh-CN"/>
              </w:rPr>
              <w:t>- Network may interprets the spec as possible to modify an LTM candidate configuration within a CHO configuration.</w:t>
            </w:r>
          </w:p>
          <w:p w14:paraId="5FE37A41" w14:textId="7DFDEF22" w:rsidR="00CF4650" w:rsidRDefault="00CF4650" w:rsidP="00023A05">
            <w:pPr>
              <w:pStyle w:val="CRCoverPage"/>
              <w:spacing w:after="0"/>
              <w:ind w:left="100"/>
              <w:rPr>
                <w:lang w:eastAsia="zh-CN"/>
              </w:rPr>
            </w:pPr>
            <w:r>
              <w:rPr>
                <w:lang w:eastAsia="zh-CN"/>
              </w:rPr>
              <w:t>- Network may interprets the spec as for doing subsequent LTM the early synchronization procedures have to be re-done.</w:t>
            </w:r>
          </w:p>
          <w:p w14:paraId="1B748D94" w14:textId="77777777" w:rsidR="0077621F" w:rsidRDefault="0077621F" w:rsidP="00023A05">
            <w:pPr>
              <w:pStyle w:val="CRCoverPage"/>
              <w:spacing w:after="0"/>
              <w:ind w:left="100"/>
              <w:rPr>
                <w:lang w:eastAsia="zh-CN"/>
              </w:rPr>
            </w:pPr>
          </w:p>
          <w:p w14:paraId="616824CE" w14:textId="30EA3336" w:rsidR="0077621F" w:rsidRDefault="0077621F" w:rsidP="00023A05">
            <w:pPr>
              <w:pStyle w:val="CRCoverPage"/>
              <w:spacing w:after="0"/>
              <w:ind w:left="100"/>
              <w:rPr>
                <w:lang w:eastAsia="zh-CN"/>
              </w:rPr>
            </w:pPr>
            <w:r>
              <w:rPr>
                <w:lang w:eastAsia="zh-CN"/>
              </w:rPr>
              <w:t>2.</w:t>
            </w:r>
            <w:r>
              <w:rPr>
                <w:lang w:eastAsia="zh-CN"/>
              </w:rPr>
              <w:tab/>
              <w:t xml:space="preserve"> If the </w:t>
            </w:r>
            <w:r w:rsidR="00CF4650">
              <w:rPr>
                <w:lang w:eastAsia="zh-CN"/>
              </w:rPr>
              <w:t>network</w:t>
            </w:r>
            <w:r>
              <w:rPr>
                <w:lang w:eastAsia="zh-CN"/>
              </w:rPr>
              <w:t xml:space="preserve"> is </w:t>
            </w:r>
            <w:r>
              <w:rPr>
                <w:kern w:val="2"/>
                <w:lang w:eastAsia="zh-CN"/>
              </w:rPr>
              <w:t>implemented</w:t>
            </w:r>
            <w:r>
              <w:rPr>
                <w:lang w:eastAsia="zh-CN"/>
              </w:rPr>
              <w:t xml:space="preserve"> according to the CR and the </w:t>
            </w:r>
            <w:r w:rsidR="00CF4650">
              <w:rPr>
                <w:lang w:eastAsia="zh-CN"/>
              </w:rPr>
              <w:t>UE</w:t>
            </w:r>
            <w:r>
              <w:rPr>
                <w:lang w:eastAsia="zh-CN"/>
              </w:rPr>
              <w:t xml:space="preserve"> is not, </w:t>
            </w:r>
            <w:r w:rsidR="00354717">
              <w:rPr>
                <w:lang w:eastAsia="zh-CN"/>
              </w:rPr>
              <w:t>there is no inter-operability issue.</w:t>
            </w:r>
          </w:p>
          <w:p w14:paraId="7358DBF5" w14:textId="77777777" w:rsidR="0077621F" w:rsidRDefault="0077621F" w:rsidP="00023A05">
            <w:pPr>
              <w:pStyle w:val="CRCoverPage"/>
              <w:spacing w:after="0"/>
              <w:ind w:left="100"/>
              <w:rPr>
                <w:noProof/>
              </w:rPr>
            </w:pPr>
          </w:p>
        </w:tc>
      </w:tr>
      <w:tr w:rsidR="0077621F" w14:paraId="7278A235" w14:textId="77777777" w:rsidTr="00023A05">
        <w:tc>
          <w:tcPr>
            <w:tcW w:w="2694" w:type="dxa"/>
            <w:gridSpan w:val="2"/>
            <w:tcBorders>
              <w:left w:val="single" w:sz="4" w:space="0" w:color="auto"/>
            </w:tcBorders>
          </w:tcPr>
          <w:p w14:paraId="6BD85B66" w14:textId="77777777" w:rsidR="0077621F" w:rsidRDefault="0077621F" w:rsidP="00023A05">
            <w:pPr>
              <w:pStyle w:val="CRCoverPage"/>
              <w:spacing w:after="0"/>
              <w:rPr>
                <w:b/>
                <w:i/>
                <w:noProof/>
                <w:sz w:val="8"/>
                <w:szCs w:val="8"/>
              </w:rPr>
            </w:pPr>
          </w:p>
        </w:tc>
        <w:tc>
          <w:tcPr>
            <w:tcW w:w="6946" w:type="dxa"/>
            <w:gridSpan w:val="9"/>
            <w:tcBorders>
              <w:right w:val="single" w:sz="4" w:space="0" w:color="auto"/>
            </w:tcBorders>
          </w:tcPr>
          <w:p w14:paraId="66374C57" w14:textId="77777777" w:rsidR="0077621F" w:rsidRDefault="0077621F" w:rsidP="00023A05">
            <w:pPr>
              <w:pStyle w:val="CRCoverPage"/>
              <w:spacing w:after="0"/>
              <w:rPr>
                <w:noProof/>
                <w:sz w:val="8"/>
                <w:szCs w:val="8"/>
              </w:rPr>
            </w:pPr>
          </w:p>
        </w:tc>
      </w:tr>
      <w:tr w:rsidR="0077621F" w14:paraId="136026EA" w14:textId="77777777" w:rsidTr="00023A05">
        <w:tc>
          <w:tcPr>
            <w:tcW w:w="2694" w:type="dxa"/>
            <w:gridSpan w:val="2"/>
            <w:tcBorders>
              <w:left w:val="single" w:sz="4" w:space="0" w:color="auto"/>
              <w:bottom w:val="single" w:sz="4" w:space="0" w:color="auto"/>
            </w:tcBorders>
          </w:tcPr>
          <w:p w14:paraId="18F3CE15" w14:textId="77777777" w:rsidR="0077621F" w:rsidRDefault="0077621F" w:rsidP="00023A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883264" w14:textId="77777777" w:rsidR="00CF4650" w:rsidRDefault="00354717" w:rsidP="00023A05">
            <w:pPr>
              <w:pStyle w:val="CRCoverPage"/>
              <w:spacing w:after="0"/>
              <w:ind w:left="100"/>
              <w:rPr>
                <w:lang w:eastAsia="zh-CN"/>
              </w:rPr>
            </w:pPr>
            <w:r>
              <w:rPr>
                <w:noProof/>
              </w:rPr>
              <w:t xml:space="preserve">If the CR is not approved </w:t>
            </w:r>
            <w:r w:rsidR="00876920">
              <w:rPr>
                <w:lang w:eastAsia="zh-CN"/>
              </w:rPr>
              <w:t xml:space="preserve">the </w:t>
            </w:r>
            <w:r w:rsidR="00CF4650">
              <w:rPr>
                <w:lang w:eastAsia="zh-CN"/>
              </w:rPr>
              <w:t>following issues may remain in current specification:</w:t>
            </w:r>
          </w:p>
          <w:p w14:paraId="57F1744C" w14:textId="30741AB4" w:rsidR="00CF4650" w:rsidRDefault="00CF4650" w:rsidP="00CF4650">
            <w:pPr>
              <w:pStyle w:val="CRCoverPage"/>
              <w:spacing w:after="0"/>
              <w:ind w:left="100"/>
              <w:rPr>
                <w:lang w:eastAsia="zh-CN"/>
              </w:rPr>
            </w:pPr>
            <w:r>
              <w:rPr>
                <w:lang w:eastAsia="zh-CN"/>
              </w:rPr>
              <w:t>- Network may interprets the spec as CFRA resources cannot be provided in the cell switch command MAC CE.</w:t>
            </w:r>
          </w:p>
          <w:p w14:paraId="65076797" w14:textId="77777777" w:rsidR="00CF4650" w:rsidRDefault="00CF4650" w:rsidP="00CF4650">
            <w:pPr>
              <w:pStyle w:val="CRCoverPage"/>
              <w:spacing w:after="0"/>
              <w:ind w:left="100"/>
              <w:rPr>
                <w:lang w:eastAsia="zh-CN"/>
              </w:rPr>
            </w:pPr>
            <w:r>
              <w:rPr>
                <w:lang w:eastAsia="zh-CN"/>
              </w:rPr>
              <w:t>- Network may interprets the spec as possible to modify an LTM candidate configuration within a CHO configuration.</w:t>
            </w:r>
          </w:p>
          <w:p w14:paraId="4875F3F8" w14:textId="77777777" w:rsidR="0077621F" w:rsidRDefault="00CF4650" w:rsidP="00CF4650">
            <w:pPr>
              <w:pStyle w:val="CRCoverPage"/>
              <w:spacing w:after="0"/>
              <w:ind w:left="100"/>
              <w:rPr>
                <w:noProof/>
              </w:rPr>
            </w:pPr>
            <w:r>
              <w:rPr>
                <w:lang w:eastAsia="zh-CN"/>
              </w:rPr>
              <w:t>- Network may interprets the spec as for doing subsequent LTM the early synchronization procedures have to be re-done</w:t>
            </w:r>
            <w:r w:rsidR="00876920">
              <w:rPr>
                <w:noProof/>
              </w:rPr>
              <w:t>.</w:t>
            </w:r>
          </w:p>
          <w:p w14:paraId="5C35B4A6" w14:textId="2422A1CE" w:rsidR="00CF4650" w:rsidRDefault="00CF4650" w:rsidP="00CF4650">
            <w:pPr>
              <w:pStyle w:val="CRCoverPage"/>
              <w:spacing w:after="0"/>
              <w:ind w:left="100"/>
              <w:rPr>
                <w:lang w:eastAsia="zh-CN"/>
              </w:rPr>
            </w:pPr>
            <w:r>
              <w:rPr>
                <w:noProof/>
              </w:rPr>
              <w:t>- UE may expect a beam in the cell switch command instead of a TCI state</w:t>
            </w:r>
          </w:p>
        </w:tc>
      </w:tr>
      <w:tr w:rsidR="0077621F" w14:paraId="64FA620B" w14:textId="77777777" w:rsidTr="00023A05">
        <w:tc>
          <w:tcPr>
            <w:tcW w:w="2694" w:type="dxa"/>
            <w:gridSpan w:val="2"/>
          </w:tcPr>
          <w:p w14:paraId="6AC193FB" w14:textId="77777777" w:rsidR="0077621F" w:rsidRDefault="0077621F" w:rsidP="00023A05">
            <w:pPr>
              <w:pStyle w:val="CRCoverPage"/>
              <w:spacing w:after="0"/>
              <w:rPr>
                <w:b/>
                <w:i/>
                <w:noProof/>
                <w:sz w:val="8"/>
                <w:szCs w:val="8"/>
              </w:rPr>
            </w:pPr>
          </w:p>
        </w:tc>
        <w:tc>
          <w:tcPr>
            <w:tcW w:w="6946" w:type="dxa"/>
            <w:gridSpan w:val="9"/>
          </w:tcPr>
          <w:p w14:paraId="1F56EE22" w14:textId="77777777" w:rsidR="0077621F" w:rsidRDefault="0077621F" w:rsidP="00023A05">
            <w:pPr>
              <w:pStyle w:val="CRCoverPage"/>
              <w:spacing w:after="0"/>
              <w:rPr>
                <w:noProof/>
                <w:sz w:val="8"/>
                <w:szCs w:val="8"/>
              </w:rPr>
            </w:pPr>
          </w:p>
        </w:tc>
      </w:tr>
      <w:tr w:rsidR="0077621F" w14:paraId="0E68DC02" w14:textId="77777777" w:rsidTr="00023A05">
        <w:tc>
          <w:tcPr>
            <w:tcW w:w="2694" w:type="dxa"/>
            <w:gridSpan w:val="2"/>
            <w:tcBorders>
              <w:top w:val="single" w:sz="4" w:space="0" w:color="auto"/>
              <w:left w:val="single" w:sz="4" w:space="0" w:color="auto"/>
            </w:tcBorders>
          </w:tcPr>
          <w:p w14:paraId="74903C13" w14:textId="77777777" w:rsidR="0077621F" w:rsidRDefault="0077621F" w:rsidP="00023A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5D9D50" w14:textId="48A19281" w:rsidR="0077621F" w:rsidRDefault="00CF4650" w:rsidP="00023A05">
            <w:pPr>
              <w:pStyle w:val="CRCoverPage"/>
              <w:spacing w:after="0"/>
              <w:ind w:left="100"/>
              <w:rPr>
                <w:noProof/>
              </w:rPr>
            </w:pPr>
            <w:r>
              <w:rPr>
                <w:noProof/>
              </w:rPr>
              <w:t>9.2.3.5.1, 9.2.3.5.2</w:t>
            </w:r>
          </w:p>
        </w:tc>
      </w:tr>
      <w:tr w:rsidR="0077621F" w14:paraId="410AC891" w14:textId="77777777" w:rsidTr="00023A05">
        <w:tc>
          <w:tcPr>
            <w:tcW w:w="2694" w:type="dxa"/>
            <w:gridSpan w:val="2"/>
            <w:tcBorders>
              <w:left w:val="single" w:sz="4" w:space="0" w:color="auto"/>
            </w:tcBorders>
          </w:tcPr>
          <w:p w14:paraId="67CCF950" w14:textId="77777777" w:rsidR="0077621F" w:rsidRDefault="0077621F" w:rsidP="00023A05">
            <w:pPr>
              <w:pStyle w:val="CRCoverPage"/>
              <w:spacing w:after="0"/>
              <w:rPr>
                <w:b/>
                <w:i/>
                <w:noProof/>
                <w:sz w:val="8"/>
                <w:szCs w:val="8"/>
              </w:rPr>
            </w:pPr>
          </w:p>
        </w:tc>
        <w:tc>
          <w:tcPr>
            <w:tcW w:w="6946" w:type="dxa"/>
            <w:gridSpan w:val="9"/>
            <w:tcBorders>
              <w:right w:val="single" w:sz="4" w:space="0" w:color="auto"/>
            </w:tcBorders>
          </w:tcPr>
          <w:p w14:paraId="3D8561EE" w14:textId="77777777" w:rsidR="0077621F" w:rsidRDefault="0077621F" w:rsidP="00023A05">
            <w:pPr>
              <w:pStyle w:val="CRCoverPage"/>
              <w:spacing w:after="0"/>
              <w:rPr>
                <w:noProof/>
                <w:sz w:val="8"/>
                <w:szCs w:val="8"/>
              </w:rPr>
            </w:pPr>
          </w:p>
        </w:tc>
      </w:tr>
      <w:tr w:rsidR="0077621F" w14:paraId="2ECC47C0" w14:textId="77777777" w:rsidTr="00023A05">
        <w:tc>
          <w:tcPr>
            <w:tcW w:w="2694" w:type="dxa"/>
            <w:gridSpan w:val="2"/>
            <w:tcBorders>
              <w:left w:val="single" w:sz="4" w:space="0" w:color="auto"/>
            </w:tcBorders>
          </w:tcPr>
          <w:p w14:paraId="55BD4C19" w14:textId="77777777" w:rsidR="0077621F" w:rsidRDefault="0077621F" w:rsidP="00023A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1D4AB9" w14:textId="77777777" w:rsidR="0077621F" w:rsidRDefault="0077621F" w:rsidP="00023A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C88DC6" w14:textId="77777777" w:rsidR="0077621F" w:rsidRDefault="0077621F" w:rsidP="00023A05">
            <w:pPr>
              <w:pStyle w:val="CRCoverPage"/>
              <w:spacing w:after="0"/>
              <w:jc w:val="center"/>
              <w:rPr>
                <w:b/>
                <w:caps/>
                <w:noProof/>
              </w:rPr>
            </w:pPr>
            <w:r>
              <w:rPr>
                <w:b/>
                <w:caps/>
                <w:noProof/>
              </w:rPr>
              <w:t>N</w:t>
            </w:r>
          </w:p>
        </w:tc>
        <w:tc>
          <w:tcPr>
            <w:tcW w:w="2977" w:type="dxa"/>
            <w:gridSpan w:val="4"/>
          </w:tcPr>
          <w:p w14:paraId="18F3B45B" w14:textId="77777777" w:rsidR="0077621F" w:rsidRDefault="0077621F" w:rsidP="00023A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5ACF37" w14:textId="77777777" w:rsidR="0077621F" w:rsidRDefault="0077621F" w:rsidP="00023A05">
            <w:pPr>
              <w:pStyle w:val="CRCoverPage"/>
              <w:spacing w:after="0"/>
              <w:ind w:left="99"/>
              <w:rPr>
                <w:noProof/>
              </w:rPr>
            </w:pPr>
          </w:p>
        </w:tc>
      </w:tr>
      <w:tr w:rsidR="0077621F" w14:paraId="3B58306C" w14:textId="77777777" w:rsidTr="00023A05">
        <w:tc>
          <w:tcPr>
            <w:tcW w:w="2694" w:type="dxa"/>
            <w:gridSpan w:val="2"/>
            <w:tcBorders>
              <w:left w:val="single" w:sz="4" w:space="0" w:color="auto"/>
            </w:tcBorders>
          </w:tcPr>
          <w:p w14:paraId="6DE95143" w14:textId="77777777" w:rsidR="0077621F" w:rsidRDefault="0077621F" w:rsidP="00023A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DF603E" w14:textId="77777777" w:rsidR="0077621F" w:rsidRDefault="0077621F" w:rsidP="0002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7BE963" w14:textId="2D09A03B" w:rsidR="0077621F" w:rsidRDefault="00354717" w:rsidP="00023A05">
            <w:pPr>
              <w:pStyle w:val="CRCoverPage"/>
              <w:spacing w:after="0"/>
              <w:jc w:val="center"/>
              <w:rPr>
                <w:b/>
                <w:caps/>
                <w:noProof/>
              </w:rPr>
            </w:pPr>
            <w:r>
              <w:rPr>
                <w:b/>
                <w:caps/>
                <w:noProof/>
              </w:rPr>
              <w:t>X</w:t>
            </w:r>
          </w:p>
        </w:tc>
        <w:tc>
          <w:tcPr>
            <w:tcW w:w="2977" w:type="dxa"/>
            <w:gridSpan w:val="4"/>
          </w:tcPr>
          <w:p w14:paraId="6AB56403" w14:textId="77777777" w:rsidR="0077621F" w:rsidRDefault="0077621F" w:rsidP="00023A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CABA41" w14:textId="77777777" w:rsidR="0077621F" w:rsidRDefault="0077621F" w:rsidP="00023A05">
            <w:pPr>
              <w:pStyle w:val="CRCoverPage"/>
              <w:spacing w:after="0"/>
              <w:ind w:left="99"/>
              <w:rPr>
                <w:noProof/>
              </w:rPr>
            </w:pPr>
            <w:r>
              <w:rPr>
                <w:noProof/>
              </w:rPr>
              <w:t xml:space="preserve">TS/TR ... CR ... </w:t>
            </w:r>
          </w:p>
        </w:tc>
      </w:tr>
      <w:tr w:rsidR="0077621F" w14:paraId="48EB22F0" w14:textId="77777777" w:rsidTr="00023A05">
        <w:tc>
          <w:tcPr>
            <w:tcW w:w="2694" w:type="dxa"/>
            <w:gridSpan w:val="2"/>
            <w:tcBorders>
              <w:left w:val="single" w:sz="4" w:space="0" w:color="auto"/>
            </w:tcBorders>
          </w:tcPr>
          <w:p w14:paraId="41466CC9" w14:textId="77777777" w:rsidR="0077621F" w:rsidRDefault="0077621F" w:rsidP="00023A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C834C9" w14:textId="77777777" w:rsidR="0077621F" w:rsidRDefault="0077621F" w:rsidP="0002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DCDB9" w14:textId="6554D0D2" w:rsidR="0077621F" w:rsidRDefault="00354717" w:rsidP="00023A05">
            <w:pPr>
              <w:pStyle w:val="CRCoverPage"/>
              <w:spacing w:after="0"/>
              <w:jc w:val="center"/>
              <w:rPr>
                <w:b/>
                <w:caps/>
                <w:noProof/>
              </w:rPr>
            </w:pPr>
            <w:r>
              <w:rPr>
                <w:b/>
                <w:caps/>
                <w:noProof/>
              </w:rPr>
              <w:t>X</w:t>
            </w:r>
          </w:p>
        </w:tc>
        <w:tc>
          <w:tcPr>
            <w:tcW w:w="2977" w:type="dxa"/>
            <w:gridSpan w:val="4"/>
          </w:tcPr>
          <w:p w14:paraId="3CEA0FB8" w14:textId="77777777" w:rsidR="0077621F" w:rsidRDefault="0077621F" w:rsidP="00023A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69D3B1" w14:textId="77777777" w:rsidR="0077621F" w:rsidRDefault="0077621F" w:rsidP="00023A05">
            <w:pPr>
              <w:pStyle w:val="CRCoverPage"/>
              <w:spacing w:after="0"/>
              <w:ind w:left="99"/>
              <w:rPr>
                <w:noProof/>
              </w:rPr>
            </w:pPr>
            <w:r>
              <w:rPr>
                <w:noProof/>
              </w:rPr>
              <w:t xml:space="preserve">TS/TR ... CR ... </w:t>
            </w:r>
          </w:p>
        </w:tc>
      </w:tr>
      <w:tr w:rsidR="0077621F" w14:paraId="73A0DDF4" w14:textId="77777777" w:rsidTr="00023A05">
        <w:tc>
          <w:tcPr>
            <w:tcW w:w="2694" w:type="dxa"/>
            <w:gridSpan w:val="2"/>
            <w:tcBorders>
              <w:left w:val="single" w:sz="4" w:space="0" w:color="auto"/>
            </w:tcBorders>
          </w:tcPr>
          <w:p w14:paraId="7FA831C4" w14:textId="77777777" w:rsidR="0077621F" w:rsidRDefault="0077621F" w:rsidP="00023A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8A3193" w14:textId="77777777" w:rsidR="0077621F" w:rsidRDefault="0077621F" w:rsidP="0002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CBA88" w14:textId="01DBFCE2" w:rsidR="0077621F" w:rsidRDefault="00354717" w:rsidP="00023A05">
            <w:pPr>
              <w:pStyle w:val="CRCoverPage"/>
              <w:spacing w:after="0"/>
              <w:jc w:val="center"/>
              <w:rPr>
                <w:b/>
                <w:caps/>
                <w:noProof/>
              </w:rPr>
            </w:pPr>
            <w:r>
              <w:rPr>
                <w:b/>
                <w:caps/>
                <w:noProof/>
              </w:rPr>
              <w:t>X</w:t>
            </w:r>
          </w:p>
        </w:tc>
        <w:tc>
          <w:tcPr>
            <w:tcW w:w="2977" w:type="dxa"/>
            <w:gridSpan w:val="4"/>
          </w:tcPr>
          <w:p w14:paraId="29ACBD10" w14:textId="77777777" w:rsidR="0077621F" w:rsidRDefault="0077621F" w:rsidP="00023A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DDD77E" w14:textId="77777777" w:rsidR="0077621F" w:rsidRDefault="0077621F" w:rsidP="00023A05">
            <w:pPr>
              <w:pStyle w:val="CRCoverPage"/>
              <w:spacing w:after="0"/>
              <w:ind w:left="99"/>
              <w:rPr>
                <w:noProof/>
              </w:rPr>
            </w:pPr>
            <w:r>
              <w:rPr>
                <w:noProof/>
              </w:rPr>
              <w:t xml:space="preserve">TS/TR ... CR ... </w:t>
            </w:r>
          </w:p>
        </w:tc>
      </w:tr>
      <w:tr w:rsidR="0077621F" w14:paraId="4299C89D" w14:textId="77777777" w:rsidTr="00023A05">
        <w:tc>
          <w:tcPr>
            <w:tcW w:w="2694" w:type="dxa"/>
            <w:gridSpan w:val="2"/>
            <w:tcBorders>
              <w:left w:val="single" w:sz="4" w:space="0" w:color="auto"/>
            </w:tcBorders>
          </w:tcPr>
          <w:p w14:paraId="7D6FCA08" w14:textId="77777777" w:rsidR="0077621F" w:rsidRDefault="0077621F" w:rsidP="00023A05">
            <w:pPr>
              <w:pStyle w:val="CRCoverPage"/>
              <w:spacing w:after="0"/>
              <w:rPr>
                <w:b/>
                <w:i/>
                <w:noProof/>
              </w:rPr>
            </w:pPr>
          </w:p>
        </w:tc>
        <w:tc>
          <w:tcPr>
            <w:tcW w:w="6946" w:type="dxa"/>
            <w:gridSpan w:val="9"/>
            <w:tcBorders>
              <w:right w:val="single" w:sz="4" w:space="0" w:color="auto"/>
            </w:tcBorders>
          </w:tcPr>
          <w:p w14:paraId="44A6806E" w14:textId="77777777" w:rsidR="0077621F" w:rsidRDefault="0077621F" w:rsidP="00023A05">
            <w:pPr>
              <w:pStyle w:val="CRCoverPage"/>
              <w:spacing w:after="0"/>
              <w:rPr>
                <w:noProof/>
              </w:rPr>
            </w:pPr>
          </w:p>
        </w:tc>
      </w:tr>
      <w:tr w:rsidR="0077621F" w14:paraId="61B66CEA" w14:textId="77777777" w:rsidTr="00023A05">
        <w:tc>
          <w:tcPr>
            <w:tcW w:w="2694" w:type="dxa"/>
            <w:gridSpan w:val="2"/>
            <w:tcBorders>
              <w:left w:val="single" w:sz="4" w:space="0" w:color="auto"/>
              <w:bottom w:val="single" w:sz="4" w:space="0" w:color="auto"/>
            </w:tcBorders>
          </w:tcPr>
          <w:p w14:paraId="20B201E8" w14:textId="77777777" w:rsidR="0077621F" w:rsidRDefault="0077621F" w:rsidP="00023A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FFF712" w14:textId="77777777" w:rsidR="0077621F" w:rsidRDefault="0077621F" w:rsidP="00023A05">
            <w:pPr>
              <w:pStyle w:val="CRCoverPage"/>
              <w:spacing w:after="0"/>
              <w:ind w:left="100"/>
              <w:rPr>
                <w:noProof/>
              </w:rPr>
            </w:pPr>
          </w:p>
        </w:tc>
      </w:tr>
      <w:tr w:rsidR="0077621F" w:rsidRPr="008863B9" w14:paraId="7BCC5E14" w14:textId="77777777" w:rsidTr="00023A05">
        <w:tc>
          <w:tcPr>
            <w:tcW w:w="2694" w:type="dxa"/>
            <w:gridSpan w:val="2"/>
            <w:tcBorders>
              <w:top w:val="single" w:sz="4" w:space="0" w:color="auto"/>
              <w:bottom w:val="single" w:sz="4" w:space="0" w:color="auto"/>
            </w:tcBorders>
          </w:tcPr>
          <w:p w14:paraId="2E7D451F" w14:textId="77777777" w:rsidR="0077621F" w:rsidRPr="008863B9" w:rsidRDefault="0077621F" w:rsidP="00023A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D17042" w14:textId="77777777" w:rsidR="0077621F" w:rsidRPr="008863B9" w:rsidRDefault="0077621F" w:rsidP="00023A05">
            <w:pPr>
              <w:pStyle w:val="CRCoverPage"/>
              <w:spacing w:after="0"/>
              <w:ind w:left="100"/>
              <w:rPr>
                <w:noProof/>
                <w:sz w:val="8"/>
                <w:szCs w:val="8"/>
              </w:rPr>
            </w:pPr>
          </w:p>
        </w:tc>
      </w:tr>
      <w:tr w:rsidR="0077621F" w14:paraId="119FDE1B" w14:textId="77777777" w:rsidTr="00023A05">
        <w:tc>
          <w:tcPr>
            <w:tcW w:w="2694" w:type="dxa"/>
            <w:gridSpan w:val="2"/>
            <w:tcBorders>
              <w:top w:val="single" w:sz="4" w:space="0" w:color="auto"/>
              <w:left w:val="single" w:sz="4" w:space="0" w:color="auto"/>
              <w:bottom w:val="single" w:sz="4" w:space="0" w:color="auto"/>
            </w:tcBorders>
          </w:tcPr>
          <w:p w14:paraId="6A4217C1" w14:textId="77777777" w:rsidR="0077621F" w:rsidRDefault="0077621F" w:rsidP="00023A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9635F0" w14:textId="77777777" w:rsidR="0077621F" w:rsidRDefault="0077621F" w:rsidP="00023A05">
            <w:pPr>
              <w:pStyle w:val="CRCoverPage"/>
              <w:spacing w:after="0"/>
              <w:ind w:left="100"/>
              <w:rPr>
                <w:noProof/>
              </w:rPr>
            </w:pPr>
          </w:p>
        </w:tc>
      </w:tr>
    </w:tbl>
    <w:p w14:paraId="6ECD5DB2" w14:textId="77777777" w:rsidR="00DD4C8D" w:rsidRDefault="00DD4C8D" w:rsidP="00DD4C8D">
      <w:pPr>
        <w:pStyle w:val="Heading4"/>
        <w:rPr>
          <w:rFonts w:eastAsia="MS Mincho"/>
        </w:rPr>
        <w:sectPr w:rsidR="00DD4C8D" w:rsidSect="00DD4C8D">
          <w:headerReference w:type="default" r:id="rId14"/>
          <w:footerReference w:type="default" r:id="rId15"/>
          <w:footnotePr>
            <w:numRestart w:val="eachSect"/>
          </w:footnotePr>
          <w:pgSz w:w="11907" w:h="16840" w:code="9"/>
          <w:pgMar w:top="1134" w:right="1134" w:bottom="1418" w:left="1134" w:header="851" w:footer="340" w:gutter="0"/>
          <w:cols w:space="720"/>
          <w:formProt w:val="0"/>
          <w:docGrid w:linePitch="272"/>
        </w:sectPr>
      </w:pPr>
      <w:bookmarkStart w:id="18" w:name="_Toc60776793"/>
      <w:bookmarkStart w:id="19" w:name="_Toc193445511"/>
      <w:bookmarkStart w:id="20" w:name="_Toc193451316"/>
      <w:bookmarkStart w:id="21" w:name="_Toc193462581"/>
      <w:bookmarkStart w:id="22" w:name="_Toc210366015"/>
      <w:bookmarkEnd w:id="0"/>
      <w:bookmarkEnd w:id="1"/>
      <w:bookmarkEnd w:id="2"/>
      <w:bookmarkEnd w:id="3"/>
      <w:bookmarkEnd w:id="4"/>
    </w:p>
    <w:p w14:paraId="70F02ED0" w14:textId="2376346A" w:rsidR="00DD4C8D" w:rsidRPr="00DD4C8D" w:rsidRDefault="003C0220" w:rsidP="00DD4C8D">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DD4C8D">
        <w:rPr>
          <w:i/>
          <w:iCs/>
        </w:rPr>
        <w:lastRenderedPageBreak/>
        <w:t xml:space="preserve">START OF </w:t>
      </w:r>
      <w:r w:rsidR="00DD4C8D" w:rsidRPr="00DD4C8D">
        <w:rPr>
          <w:i/>
          <w:iCs/>
        </w:rPr>
        <w:t>CHANGES</w:t>
      </w:r>
    </w:p>
    <w:p w14:paraId="52515311" w14:textId="77777777" w:rsidR="00EF0DC6" w:rsidRPr="00D5560D" w:rsidRDefault="00EF0DC6" w:rsidP="00EF0DC6">
      <w:pPr>
        <w:pStyle w:val="Heading4"/>
      </w:pPr>
      <w:bookmarkStart w:id="23" w:name="_Toc210254016"/>
      <w:bookmarkStart w:id="24" w:name="_Toc219565708"/>
      <w:bookmarkEnd w:id="5"/>
      <w:bookmarkEnd w:id="6"/>
      <w:bookmarkEnd w:id="7"/>
      <w:bookmarkEnd w:id="8"/>
      <w:bookmarkEnd w:id="9"/>
      <w:bookmarkEnd w:id="10"/>
      <w:bookmarkEnd w:id="11"/>
      <w:bookmarkEnd w:id="12"/>
      <w:bookmarkEnd w:id="13"/>
      <w:bookmarkEnd w:id="14"/>
      <w:bookmarkEnd w:id="15"/>
      <w:bookmarkEnd w:id="16"/>
      <w:bookmarkEnd w:id="18"/>
      <w:bookmarkEnd w:id="19"/>
      <w:bookmarkEnd w:id="20"/>
      <w:bookmarkEnd w:id="21"/>
      <w:bookmarkEnd w:id="22"/>
      <w:r w:rsidRPr="00D5560D">
        <w:t>9.2.3.5</w:t>
      </w:r>
      <w:r w:rsidRPr="00D5560D">
        <w:tab/>
        <w:t>L1/L2 Triggered Mobility</w:t>
      </w:r>
      <w:bookmarkEnd w:id="23"/>
      <w:bookmarkEnd w:id="24"/>
    </w:p>
    <w:p w14:paraId="14ECA79E" w14:textId="77777777" w:rsidR="00EF0DC6" w:rsidRPr="00D5560D" w:rsidRDefault="00EF0DC6" w:rsidP="00EF0DC6">
      <w:pPr>
        <w:pStyle w:val="Heading5"/>
      </w:pPr>
      <w:bookmarkStart w:id="25" w:name="_Toc210254017"/>
      <w:bookmarkStart w:id="26" w:name="_Toc219565709"/>
      <w:r w:rsidRPr="00D5560D">
        <w:t>9.2.3.5.1</w:t>
      </w:r>
      <w:r w:rsidRPr="00D5560D">
        <w:tab/>
        <w:t>General</w:t>
      </w:r>
      <w:bookmarkEnd w:id="25"/>
      <w:bookmarkEnd w:id="26"/>
    </w:p>
    <w:p w14:paraId="55E71637" w14:textId="77777777" w:rsidR="00EF0DC6" w:rsidRPr="00D5560D" w:rsidRDefault="00EF0DC6" w:rsidP="00EF0DC6">
      <w:r w:rsidRPr="00D5560D">
        <w:t>LTM is a procedure in which a gNB receives L1 or L3 measurement report(s) from a UE, and on their basis the gNB may change UE serving cell by a cell switch command signalled via a MAC CE. The cell switch command indicates an LTM candidate configuration that the gNB previously prepared and provided to the UE through RRC signalling. Then the UE switches to the target configuration according to the cell switch command. The LTM procedure can be used to reduce the mobility latency as described in Annex G.</w:t>
      </w:r>
    </w:p>
    <w:p w14:paraId="1D4C1034" w14:textId="77777777" w:rsidR="00EF0DC6" w:rsidRPr="00D5560D" w:rsidRDefault="00EF0DC6" w:rsidP="00EF0DC6">
      <w:r w:rsidRPr="00D5560D">
        <w:t>When configured by the network, it is possible to activate TCI states of one or multiple cells that are different from the current serving cell. For instance, the TCI states of the LTM candidate cells can be activated in advance before any of those cells become the serving cell. This allows the UE to be DL synchronized with those cells, thereby facilitating a faster cell switch to one of those cells when cell switch is triggered. All the activated TCI states except those received in the cell switch command are deactivated upon LTM cell switch execution.</w:t>
      </w:r>
    </w:p>
    <w:p w14:paraId="0A1654AA" w14:textId="77777777" w:rsidR="00EF0DC6" w:rsidRPr="00D5560D" w:rsidRDefault="00EF0DC6" w:rsidP="00EF0DC6">
      <w:r w:rsidRPr="00D5560D">
        <w:t xml:space="preserve">When configured by the network, it is possible to initiate UL TA acquisition (called early TA) procedure of one or multiple cells that are different from the current serving cells. If the cell has the same </w:t>
      </w:r>
      <w:r w:rsidRPr="00D5560D">
        <w:rPr>
          <w:lang w:eastAsia="ko-KR"/>
        </w:rPr>
        <w:t>N</w:t>
      </w:r>
      <w:r w:rsidRPr="00D5560D">
        <w:rPr>
          <w:vertAlign w:val="subscript"/>
          <w:lang w:eastAsia="ko-KR"/>
        </w:rPr>
        <w:t>TA</w:t>
      </w:r>
      <w:r w:rsidRPr="00D5560D">
        <w:t xml:space="preserve"> </w:t>
      </w:r>
      <w:r w:rsidRPr="00D5560D">
        <w:rPr>
          <w:lang w:eastAsia="ko-KR"/>
        </w:rPr>
        <w:t>as the current serving cells or N</w:t>
      </w:r>
      <w:r w:rsidRPr="00D5560D">
        <w:rPr>
          <w:vertAlign w:val="subscript"/>
          <w:lang w:eastAsia="ko-KR"/>
        </w:rPr>
        <w:t>TA</w:t>
      </w:r>
      <w:r w:rsidRPr="00D5560D">
        <w:rPr>
          <w:lang w:eastAsia="ko-KR"/>
        </w:rPr>
        <w:t xml:space="preserve">=0, early TA acquisition procedure is not required. </w:t>
      </w:r>
      <w:r w:rsidRPr="00D5560D">
        <w:t>The network may request the UE to perform early TA acquisition of a candidate cell before a cell switch. The early TA acquisition procedure is triggered by PDCCH order as specified in clause 9.2.6 or realized through UE-based TA measurement as configured by RRC. In the former case, the gNB/gNB-DU to which the candidate cell belongs calculates the TA value and sends it to the gNB/gNB-DU to which the serving cell belongs via gNB-CU. The serving cell sends the TA value in the LTM cell switch command MAC CE when triggering LTM cell switch. In the latter case, the UE performs TA measurement for the candidate cells after being configured by RRC but the exact time the UE performs TA measurement is up to UE implementation. The UE applies the TA value measured by itself and performs RACH-less LTM upon receiving the cell switch command, if it does not include any valid TA value. The network may also send a TA value in the LTM cell switch command MAC CE without early TA acquisition.</w:t>
      </w:r>
    </w:p>
    <w:p w14:paraId="15BAB2F6" w14:textId="77777777" w:rsidR="00EF0DC6" w:rsidRPr="00D5560D" w:rsidRDefault="00EF0DC6" w:rsidP="00EF0DC6">
      <w:r w:rsidRPr="00D5560D">
        <w:t>When two TAG IDs are configured for an LTM candidate cell, the gNB-DU to which the LTM candidate cell belongs assigns the same TAG ID pointer value for each TRP to be used by the UEs.</w:t>
      </w:r>
    </w:p>
    <w:p w14:paraId="3670397F" w14:textId="77777777" w:rsidR="00EF0DC6" w:rsidRPr="00D5560D" w:rsidRDefault="00EF0DC6" w:rsidP="00EF0DC6">
      <w:r w:rsidRPr="00D5560D">
        <w:t>Depending on the availability of a valid TA value, the UE performs either a RACH-less LTM or RACH-based LTM cell switch. If the valid TA value is provided in the cell switch command, the UE applies the TA value as instructed by the network. In the case where UE-based TA measurement is configured, but no valid TA value is provided in the cell switch command, the UE applies the valid TA value by itself if available. The UE performs RACH-less LTM cell switch upon receiving the cell switch command whenever a valid TA value is available. If no valid TA value is available, the UE performs RACH-based LTM cell switch.</w:t>
      </w:r>
    </w:p>
    <w:p w14:paraId="0A5A8479" w14:textId="77777777" w:rsidR="00EF0DC6" w:rsidRPr="00D5560D" w:rsidRDefault="00EF0DC6" w:rsidP="00EF0DC6">
      <w:r w:rsidRPr="00D5560D">
        <w:t>Regardless of whether the UE is configured for UE-based TA measurement for a certain candidate cell, it will still follow the PDCCH order, which includes performing a random access procedure towards one or more</w:t>
      </w:r>
      <w:r w:rsidRPr="00D5560D" w:rsidDel="00AF71EA">
        <w:t xml:space="preserve"> </w:t>
      </w:r>
      <w:r w:rsidRPr="00D5560D">
        <w:t>candidate cells. This also applies to the candidate cells for which the UE is capable of deriving TA values by itself. Additionally, regardless of whether the UE has already performed a random access procedure towards the candidate cells, it will still follow the UE-based measurement configuration if configured by the network.</w:t>
      </w:r>
    </w:p>
    <w:p w14:paraId="4D98C66F" w14:textId="07BB7B4D" w:rsidR="00EF0DC6" w:rsidRPr="00D5560D" w:rsidRDefault="00EF0DC6" w:rsidP="00EF0DC6">
      <w:r w:rsidRPr="00D5560D">
        <w:t xml:space="preserve">For RACH-less LTM, the UE accesses the target cell using either a configured grant or a dynamic grant. The configured grant is provided in the LTM candidate configuration, and the UE selects the configured grant occasion associated with </w:t>
      </w:r>
      <w:r w:rsidRPr="0026024C">
        <w:t xml:space="preserve">the beam indicated </w:t>
      </w:r>
      <w:ins w:id="27" w:author="Ericsson" w:date="2026-01-29T15:21:00Z" w16du:dateUtc="2026-01-29T13:21:00Z">
        <w:r w:rsidR="0026024C">
          <w:t xml:space="preserve">by the TCI state </w:t>
        </w:r>
      </w:ins>
      <w:r w:rsidRPr="0026024C">
        <w:t>in the cell switch command</w:t>
      </w:r>
      <w:r w:rsidRPr="00D5560D">
        <w:t>. Upon initiation of LTM cell switch to the target cell, the UE starts to monitor PDCCH on the target cell for dynamic scheduling. Before RACH-less LTM procedure completion, the UE shall not trigger random access procedure if it does not have a valid PUCCH resource for triggered SRs.</w:t>
      </w:r>
    </w:p>
    <w:p w14:paraId="79017E2A" w14:textId="77777777" w:rsidR="00EF0DC6" w:rsidRPr="00D5560D" w:rsidRDefault="00EF0DC6" w:rsidP="00EF0DC6">
      <w:r w:rsidRPr="00D5560D">
        <w:t>The following principles apply to LTM:</w:t>
      </w:r>
    </w:p>
    <w:p w14:paraId="49521C66" w14:textId="77777777" w:rsidR="00EF0DC6" w:rsidRPr="00D5560D" w:rsidRDefault="00EF0DC6" w:rsidP="00EF0DC6">
      <w:pPr>
        <w:pStyle w:val="B1"/>
      </w:pPr>
      <w:r w:rsidRPr="00D5560D">
        <w:rPr>
          <w:rFonts w:eastAsia="PMingLiU"/>
          <w:lang w:eastAsia="zh-TW"/>
        </w:rPr>
        <w:t>-</w:t>
      </w:r>
      <w:r w:rsidRPr="00D5560D">
        <w:rPr>
          <w:rFonts w:eastAsia="PMingLiU"/>
          <w:lang w:eastAsia="zh-TW"/>
        </w:rPr>
        <w:tab/>
      </w:r>
      <w:r w:rsidRPr="00D5560D">
        <w:t>Security keys are maintained upon an LTM cell switch;</w:t>
      </w:r>
    </w:p>
    <w:p w14:paraId="6E185ABB" w14:textId="77777777" w:rsidR="00EF0DC6" w:rsidRPr="00D5560D" w:rsidRDefault="00EF0DC6" w:rsidP="00EF0DC6">
      <w:pPr>
        <w:pStyle w:val="B1"/>
      </w:pPr>
      <w:r w:rsidRPr="00D5560D">
        <w:rPr>
          <w:rFonts w:eastAsia="SimSun"/>
        </w:rPr>
        <w:t>-</w:t>
      </w:r>
      <w:r w:rsidRPr="00D5560D">
        <w:rPr>
          <w:rFonts w:eastAsia="SimSun"/>
        </w:rPr>
        <w:tab/>
      </w:r>
      <w:r w:rsidRPr="00D5560D">
        <w:t>Subsequent LTM is supported.</w:t>
      </w:r>
    </w:p>
    <w:p w14:paraId="375DA46E" w14:textId="77777777" w:rsidR="00EF0DC6" w:rsidRPr="00D5560D" w:rsidRDefault="00EF0DC6" w:rsidP="00EF0DC6">
      <w:r w:rsidRPr="00D5560D">
        <w:lastRenderedPageBreak/>
        <w:t>LTM supports both intra-gNB-DU and inter-gNB-DU mobility within the same gNB-CU. LTM supports both intra-frequency and inter-frequency mobility, including mobility to inter-frequency cell that is not a current serving cell. LTM is supported only for licensed spectrum. The following scenarios are supported:</w:t>
      </w:r>
    </w:p>
    <w:p w14:paraId="1E79EA67" w14:textId="77777777" w:rsidR="00EF0DC6" w:rsidRPr="00D5560D" w:rsidRDefault="00EF0DC6" w:rsidP="00EF0DC6">
      <w:pPr>
        <w:pStyle w:val="B1"/>
      </w:pPr>
      <w:r w:rsidRPr="00D5560D">
        <w:rPr>
          <w:rFonts w:eastAsia="PMingLiU"/>
          <w:lang w:eastAsia="zh-TW"/>
        </w:rPr>
        <w:t>-</w:t>
      </w:r>
      <w:r w:rsidRPr="00D5560D">
        <w:rPr>
          <w:rFonts w:eastAsia="PMingLiU"/>
          <w:lang w:eastAsia="zh-TW"/>
        </w:rPr>
        <w:tab/>
      </w:r>
      <w:r w:rsidRPr="00D5560D">
        <w:t>PCell change in non-CA scenario and non-DC scenario;</w:t>
      </w:r>
    </w:p>
    <w:p w14:paraId="46222E1C" w14:textId="77777777" w:rsidR="00EF0DC6" w:rsidRPr="00D5560D" w:rsidRDefault="00EF0DC6" w:rsidP="00EF0DC6">
      <w:pPr>
        <w:pStyle w:val="B1"/>
      </w:pPr>
      <w:r w:rsidRPr="00D5560D">
        <w:t>-</w:t>
      </w:r>
      <w:r w:rsidRPr="00D5560D">
        <w:tab/>
        <w:t>PCell and SCell(s) change in CA scenario;</w:t>
      </w:r>
    </w:p>
    <w:p w14:paraId="284FC6F5" w14:textId="77777777" w:rsidR="00EF0DC6" w:rsidRPr="00D5560D" w:rsidRDefault="00EF0DC6" w:rsidP="00EF0DC6">
      <w:pPr>
        <w:pStyle w:val="B1"/>
        <w:rPr>
          <w:rFonts w:eastAsiaTheme="minorEastAsia"/>
        </w:rPr>
      </w:pPr>
      <w:r w:rsidRPr="00D5560D">
        <w:t>-</w:t>
      </w:r>
      <w:r w:rsidRPr="00D5560D">
        <w:tab/>
        <w:t>Dual connectivity scenario: including PCell and MCG SCell(s) change and intra-SN PSCell and SCG SCell(s) change without MN involvement. LTM for simultaneous PCell and PSCell change is not supported.</w:t>
      </w:r>
    </w:p>
    <w:p w14:paraId="1790763B" w14:textId="1F65E08C" w:rsidR="00EF0DC6" w:rsidRPr="00D5560D" w:rsidRDefault="00EF0DC6" w:rsidP="00EF0DC6">
      <w:r w:rsidRPr="00D5560D">
        <w:t xml:space="preserve">While the UE has stored LTM candidate configurations the UE can also execute any L3 handover except for DAPS handover. In the RRC message which the UE applies for any </w:t>
      </w:r>
      <w:r w:rsidRPr="0055659A">
        <w:t xml:space="preserve">L3 handover (except </w:t>
      </w:r>
      <w:ins w:id="28" w:author="Ericsson" w:date="2026-01-29T15:22:00Z" w16du:dateUtc="2026-01-29T13:22:00Z">
        <w:r w:rsidR="0055659A">
          <w:t xml:space="preserve">for </w:t>
        </w:r>
      </w:ins>
      <w:r w:rsidRPr="0055659A">
        <w:t>DAPS</w:t>
      </w:r>
      <w:ins w:id="29" w:author="Ericsson" w:date="2026-01-29T15:22:00Z" w16du:dateUtc="2026-01-29T13:22:00Z">
        <w:r w:rsidR="0055659A">
          <w:t xml:space="preserve"> and CHO</w:t>
        </w:r>
      </w:ins>
      <w:r w:rsidRPr="0055659A">
        <w:t>),</w:t>
      </w:r>
      <w:r w:rsidRPr="00D5560D">
        <w:t xml:space="preserve"> LTM candidate configurations can be added/modified/released by the target cell.</w:t>
      </w:r>
    </w:p>
    <w:p w14:paraId="1C146504" w14:textId="77777777" w:rsidR="00EF0DC6" w:rsidRPr="00D5560D" w:rsidRDefault="00EF0DC6" w:rsidP="00EF0DC6">
      <w:pPr>
        <w:pStyle w:val="Heading5"/>
      </w:pPr>
      <w:bookmarkStart w:id="30" w:name="_Toc210254018"/>
      <w:bookmarkStart w:id="31" w:name="_Toc219565710"/>
      <w:r w:rsidRPr="00D5560D">
        <w:t>9.2.3.5.2</w:t>
      </w:r>
      <w:r w:rsidRPr="00D5560D">
        <w:tab/>
        <w:t>C-Plane Handling</w:t>
      </w:r>
      <w:bookmarkEnd w:id="30"/>
      <w:bookmarkEnd w:id="31"/>
    </w:p>
    <w:p w14:paraId="55740B0A" w14:textId="77777777" w:rsidR="00EF0DC6" w:rsidRPr="00D5560D" w:rsidRDefault="00EF0DC6" w:rsidP="00EF0DC6">
      <w:pPr>
        <w:rPr>
          <w:b/>
        </w:rPr>
      </w:pPr>
      <w:r w:rsidRPr="00D5560D">
        <w:t>Cell switch command is conveyed in a MAC CE, which contains the necessary information to perform the LTM cell switch.</w:t>
      </w:r>
    </w:p>
    <w:p w14:paraId="5FD86E80" w14:textId="148E2ED7" w:rsidR="00EF0DC6" w:rsidRPr="00D5560D" w:rsidRDefault="00EF0DC6" w:rsidP="00EF0DC6">
      <w:r w:rsidRPr="00D5560D">
        <w:t xml:space="preserve">The overall procedure for LTM is shown in Figure 9.2.3.5.2-1 below. </w:t>
      </w:r>
      <w:r w:rsidRPr="0055659A">
        <w:t>Subsequent LTM is done by repeating the early synchronization</w:t>
      </w:r>
      <w:ins w:id="32" w:author="Ericsson" w:date="2026-01-29T15:24:00Z" w16du:dateUtc="2026-01-29T13:24:00Z">
        <w:r w:rsidR="00A40A1A">
          <w:t xml:space="preserve"> (optionally)</w:t>
        </w:r>
      </w:ins>
      <w:r w:rsidRPr="00D5560D">
        <w:t>, LTM cell switch execution, and LTM cell switch completion steps without the need to release, reconfigure or add other LTM candidate configurations after each LTM cell switch completion. The general procedure over the air interface is applicable to SCG LTM. Further details of SCG LTM can be found in TS 37.340 [21].</w:t>
      </w:r>
    </w:p>
    <w:p w14:paraId="0D14059C" w14:textId="77777777" w:rsidR="00EF0DC6" w:rsidRPr="00D5560D" w:rsidRDefault="00BF382C" w:rsidP="00EF0DC6">
      <w:pPr>
        <w:pStyle w:val="TH"/>
        <w:rPr>
          <w:rFonts w:eastAsia="PMingLiU"/>
          <w:szCs w:val="16"/>
          <w:lang w:eastAsia="zh-TW"/>
        </w:rPr>
      </w:pPr>
      <w:r w:rsidRPr="00D5560D">
        <w:rPr>
          <w:noProof/>
        </w:rPr>
        <w:object w:dxaOrig="7520" w:dyaOrig="8250" w14:anchorId="1BBD7F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5.2pt;height:412.4pt;mso-width-percent:0;mso-height-percent:0;mso-width-percent:0;mso-height-percent:0" o:ole="">
            <v:imagedata r:id="rId16" o:title=""/>
          </v:shape>
          <o:OLEObject Type="Embed" ProgID="Visio.Drawing.15" ShapeID="_x0000_i1025" DrawAspect="Content" ObjectID="_1831216051" r:id="rId17"/>
        </w:object>
      </w:r>
    </w:p>
    <w:p w14:paraId="5427F4BB" w14:textId="77777777" w:rsidR="00EF0DC6" w:rsidRPr="00D5560D" w:rsidRDefault="00EF0DC6" w:rsidP="00EF0DC6">
      <w:pPr>
        <w:pStyle w:val="TF"/>
      </w:pPr>
      <w:r w:rsidRPr="00D5560D">
        <w:t>Figure 9.2.3.5.2-1. Signalling procedure for LTM</w:t>
      </w:r>
    </w:p>
    <w:p w14:paraId="1BE49994" w14:textId="77777777" w:rsidR="00EF0DC6" w:rsidRPr="00D5560D" w:rsidRDefault="00EF0DC6" w:rsidP="00EF0DC6">
      <w:r w:rsidRPr="00D5560D">
        <w:t>The procedure for LTM is as follows:</w:t>
      </w:r>
    </w:p>
    <w:p w14:paraId="2BE48EF8" w14:textId="77777777" w:rsidR="00EF0DC6" w:rsidRPr="00D5560D" w:rsidRDefault="00EF0DC6" w:rsidP="00EF0DC6">
      <w:pPr>
        <w:pStyle w:val="B1"/>
      </w:pPr>
      <w:r w:rsidRPr="00D5560D">
        <w:t>1.</w:t>
      </w:r>
      <w:r w:rsidRPr="00D5560D">
        <w:tab/>
        <w:t xml:space="preserve">The UE sends a </w:t>
      </w:r>
      <w:r w:rsidRPr="00D5560D">
        <w:rPr>
          <w:i/>
          <w:iCs/>
        </w:rPr>
        <w:t>MeasurementReport</w:t>
      </w:r>
      <w:r w:rsidRPr="00D5560D">
        <w:t xml:space="preserve"> message to the gNB. The gNB decides to configure LTM and initiates LTM preparation.</w:t>
      </w:r>
    </w:p>
    <w:p w14:paraId="7A4D8F84" w14:textId="77777777" w:rsidR="00EF0DC6" w:rsidRPr="00D5560D" w:rsidRDefault="00EF0DC6" w:rsidP="00EF0DC6">
      <w:pPr>
        <w:pStyle w:val="B1"/>
      </w:pPr>
      <w:r w:rsidRPr="00D5560D">
        <w:t>2.</w:t>
      </w:r>
      <w:r w:rsidRPr="00D5560D">
        <w:tab/>
        <w:t>The gNB transmits an</w:t>
      </w:r>
      <w:r w:rsidRPr="00D5560D">
        <w:rPr>
          <w:i/>
          <w:iCs/>
        </w:rPr>
        <w:t xml:space="preserve"> RRCReconfiguration</w:t>
      </w:r>
      <w:r w:rsidRPr="00D5560D">
        <w:t xml:space="preserve"> message to the UE including the LTM candidate configurations.</w:t>
      </w:r>
    </w:p>
    <w:p w14:paraId="0C87A97A" w14:textId="77777777" w:rsidR="00EF0DC6" w:rsidRPr="00D5560D" w:rsidRDefault="00EF0DC6" w:rsidP="00EF0DC6">
      <w:pPr>
        <w:pStyle w:val="B1"/>
      </w:pPr>
      <w:r w:rsidRPr="00D5560D">
        <w:t>3.</w:t>
      </w:r>
      <w:r w:rsidRPr="00D5560D">
        <w:tab/>
        <w:t xml:space="preserve">The UE stores the LTM candidate configurations and transmits an </w:t>
      </w:r>
      <w:r w:rsidRPr="00D5560D">
        <w:rPr>
          <w:i/>
          <w:iCs/>
        </w:rPr>
        <w:t>RRCReconfigurationComplete</w:t>
      </w:r>
      <w:r w:rsidRPr="00D5560D">
        <w:t xml:space="preserve"> message to the gNB.</w:t>
      </w:r>
    </w:p>
    <w:p w14:paraId="4B7D5DCC" w14:textId="77777777" w:rsidR="00EF0DC6" w:rsidRPr="00D5560D" w:rsidRDefault="00EF0DC6" w:rsidP="00EF0DC6">
      <w:pPr>
        <w:pStyle w:val="B1"/>
      </w:pPr>
      <w:r w:rsidRPr="00D5560D">
        <w:t>4a.</w:t>
      </w:r>
      <w:r w:rsidRPr="00D5560D">
        <w:tab/>
        <w:t>The UE performs DL synchronization with the LTM candidate cell(s) before receiving the cell switch command. The UE may activate and deactivate TCI states of LTM candidate cell(s), as triggered by the gNB and defined in TS 38.133 [13].</w:t>
      </w:r>
    </w:p>
    <w:p w14:paraId="238448F5" w14:textId="77777777" w:rsidR="00EF0DC6" w:rsidRPr="00D5560D" w:rsidRDefault="00EF0DC6" w:rsidP="00EF0DC6">
      <w:pPr>
        <w:pStyle w:val="B1"/>
      </w:pPr>
      <w:r w:rsidRPr="00D5560D">
        <w:t>4b.</w:t>
      </w:r>
      <w:r w:rsidRPr="00D5560D">
        <w:tab/>
        <w:t xml:space="preserve">The UE may perform UL synchronization with LTM candidate cell(s) before receiving the cell switch command, by using UE-based TA measurement, if configured, and/or by transmitting a preamble towards the candidate cell, as triggered by the gNB. When UE-based TA measurement is configured, UE acquires the TA value(s) of the candidate cell(s) by measurement. UE performs early TA acquisition with the candidate cell(s) as requested by the network before receiving the cell switch command as specified in clause 9.2.6 and TS 38.133 [13]. This is done via CFRA triggered by a PDCCH order from the source cell, following which the UE sends preamble towards the indicated candidate cell. In order to minimize the data interruption of the source cell due to CFRA towards the candidate cell(s), the UE does not receive random access response from the network for the purpose of TA value acquisition and the TA value of the candidate cell is indicated in the cell switch command. The UE </w:t>
      </w:r>
      <w:r w:rsidRPr="00D5560D">
        <w:lastRenderedPageBreak/>
        <w:t>does not maintain the TA timer for the candidate cell and relies on network implementation to guarantee the TA validity.</w:t>
      </w:r>
    </w:p>
    <w:p w14:paraId="24EF9D6C" w14:textId="77777777" w:rsidR="00EF0DC6" w:rsidRPr="00D5560D" w:rsidRDefault="00EF0DC6" w:rsidP="00EF0DC6">
      <w:pPr>
        <w:pStyle w:val="B1"/>
      </w:pPr>
      <w:r w:rsidRPr="00D5560D">
        <w:t>5.</w:t>
      </w:r>
      <w:r w:rsidRPr="00D5560D">
        <w:tab/>
        <w:t>The UE performs L1 measurements on the configured LTM candidate cell(s) and transmits L1 measurement reports to the gNB. L1 measurement should be performed as long as RRC reconfiguration (step 2) is applicable. The UE can also perform L3 measurement reporting to the gNB, including beam level measurement results on cell(s) which are configured as LTM candidate cell(s) according to the received network configuration.</w:t>
      </w:r>
    </w:p>
    <w:p w14:paraId="1776F77A" w14:textId="3C398D23" w:rsidR="00EF0DC6" w:rsidRPr="00D5560D" w:rsidRDefault="00EF0DC6" w:rsidP="00EF0DC6">
      <w:pPr>
        <w:pStyle w:val="B1"/>
      </w:pPr>
      <w:r w:rsidRPr="00A40A1A">
        <w:t>6.</w:t>
      </w:r>
      <w:r w:rsidRPr="00D5560D">
        <w:tab/>
        <w:t xml:space="preserve">The gNB decides to execute cell switch to a target cell and transmits an LTM cell switch command MAC CE triggering cell switch by including a target configuration ID which indicates the index of the candidate configuration of the target cell, a beam indicated with a TCI state or beams indicated with DL and UL TCI states, </w:t>
      </w:r>
      <w:del w:id="33" w:author="Ericsson" w:date="2026-01-29T15:25:00Z" w16du:dateUtc="2026-01-29T13:25:00Z">
        <w:r w:rsidRPr="00D5560D" w:rsidDel="00A40A1A">
          <w:delText xml:space="preserve">and </w:delText>
        </w:r>
      </w:del>
      <w:r w:rsidRPr="00D5560D">
        <w:t>a timing advance command for the target cell, if available</w:t>
      </w:r>
      <w:ins w:id="34" w:author="Ericsson" w:date="2026-01-29T15:25:00Z" w16du:dateUtc="2026-01-29T13:25:00Z">
        <w:r w:rsidR="00A40A1A">
          <w:t xml:space="preserve">, and optionally </w:t>
        </w:r>
      </w:ins>
      <w:ins w:id="35" w:author="Ericsson" w:date="2026-01-29T15:26:00Z" w16du:dateUtc="2026-01-29T13:26:00Z">
        <w:r w:rsidR="00400E83">
          <w:t>CFRA resources</w:t>
        </w:r>
      </w:ins>
      <w:r w:rsidRPr="00D5560D">
        <w:t>. The UE switches to the target cell and applies the candidate configuration indicated by the target configuration ID.</w:t>
      </w:r>
    </w:p>
    <w:p w14:paraId="4A00C27C" w14:textId="77777777" w:rsidR="00EF0DC6" w:rsidRPr="00D5560D" w:rsidRDefault="00EF0DC6" w:rsidP="00EF0DC6">
      <w:pPr>
        <w:pStyle w:val="B1"/>
      </w:pPr>
      <w:r w:rsidRPr="00D5560D">
        <w:t>7.</w:t>
      </w:r>
      <w:r w:rsidRPr="00D5560D">
        <w:tab/>
        <w:t>The UE performs the random access procedure towards the target cell, if UE does not have valid TA of the target cell</w:t>
      </w:r>
      <w:r w:rsidRPr="00D5560D">
        <w:rPr>
          <w:rFonts w:eastAsia="DengXian"/>
        </w:rPr>
        <w:t xml:space="preserve"> as specified in clause </w:t>
      </w:r>
      <w:r w:rsidRPr="00D5560D">
        <w:t>5.18.35</w:t>
      </w:r>
      <w:r w:rsidRPr="00D5560D">
        <w:rPr>
          <w:rFonts w:eastAsia="DengXian"/>
        </w:rPr>
        <w:t xml:space="preserve"> of TS 38.321[6].</w:t>
      </w:r>
    </w:p>
    <w:p w14:paraId="1A31ED9C" w14:textId="77777777" w:rsidR="00EF0DC6" w:rsidRPr="00D5560D" w:rsidRDefault="00EF0DC6" w:rsidP="00EF0DC6">
      <w:pPr>
        <w:pStyle w:val="B1"/>
      </w:pPr>
      <w:r w:rsidRPr="00D5560D">
        <w:t>8.</w:t>
      </w:r>
      <w:r w:rsidRPr="00D5560D">
        <w:tab/>
        <w:t>The UE completes the LTM cell switch procedure by sending</w:t>
      </w:r>
      <w:r w:rsidRPr="00D5560D">
        <w:rPr>
          <w:i/>
          <w:iCs/>
        </w:rPr>
        <w:t xml:space="preserve"> RRCReconfigurationComplete</w:t>
      </w:r>
      <w:r w:rsidRPr="00D5560D">
        <w:t xml:space="preserve"> message to target cell. If the UE has performed a RA procedure in step 7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087535FE" w14:textId="77777777" w:rsidR="00EF0DC6" w:rsidRPr="00D5560D" w:rsidRDefault="00EF0DC6" w:rsidP="00EF0DC6">
      <w:r w:rsidRPr="00D5560D">
        <w:t>The steps 4-8 can be performed multiple times for subsequent LTM cell switch executions using the LTM candidate configuration(s) provided in step 2.</w:t>
      </w:r>
    </w:p>
    <w:p w14:paraId="1E79EF24" w14:textId="13A50D38" w:rsidR="004C2747" w:rsidRPr="00606B61" w:rsidRDefault="00EF0DC6" w:rsidP="00EF0DC6">
      <w:r w:rsidRPr="00D5560D">
        <w:t>The procedure over the air interface described in Figure 9.2.3.5.2-1 is applicable to both intra-gNB-DU LTM and inter-gNB-DU LTM. The overall LTM procedures over F1-C interface are captured in TS 38.401[4].</w:t>
      </w:r>
    </w:p>
    <w:p w14:paraId="69FF7698" w14:textId="64D829CE" w:rsidR="008F6DB0" w:rsidRPr="00DD4C8D" w:rsidRDefault="00DD4C8D" w:rsidP="00EF0DC6">
      <w:pPr>
        <w:pBdr>
          <w:top w:val="single" w:sz="4" w:space="1" w:color="auto"/>
          <w:left w:val="single" w:sz="4" w:space="4" w:color="auto"/>
          <w:bottom w:val="single" w:sz="4" w:space="1" w:color="auto"/>
          <w:right w:val="single" w:sz="4" w:space="4" w:color="auto"/>
        </w:pBdr>
        <w:shd w:val="clear" w:color="auto" w:fill="FFFF00"/>
        <w:jc w:val="center"/>
      </w:pPr>
      <w:r>
        <w:rPr>
          <w:i/>
          <w:iCs/>
        </w:rPr>
        <w:t>END</w:t>
      </w:r>
      <w:r w:rsidRPr="00DD4C8D">
        <w:rPr>
          <w:i/>
          <w:iCs/>
        </w:rPr>
        <w:t xml:space="preserve"> OF CHANGES</w:t>
      </w:r>
    </w:p>
    <w:sectPr w:rsidR="008F6DB0" w:rsidRPr="00DD4C8D" w:rsidSect="00EF0DC6">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AA3F3" w14:textId="77777777" w:rsidR="00BF382C" w:rsidRPr="00A91284" w:rsidRDefault="00BF382C">
      <w:pPr>
        <w:spacing w:after="0"/>
      </w:pPr>
      <w:r w:rsidRPr="00A91284">
        <w:separator/>
      </w:r>
    </w:p>
  </w:endnote>
  <w:endnote w:type="continuationSeparator" w:id="0">
    <w:p w14:paraId="47E3B8FE" w14:textId="77777777" w:rsidR="00BF382C" w:rsidRPr="00A91284" w:rsidRDefault="00BF382C">
      <w:pPr>
        <w:spacing w:after="0"/>
      </w:pPr>
      <w:r w:rsidRPr="00A91284">
        <w:continuationSeparator/>
      </w:r>
    </w:p>
  </w:endnote>
  <w:endnote w:type="continuationNotice" w:id="1">
    <w:p w14:paraId="621DF928" w14:textId="77777777" w:rsidR="00BF382C" w:rsidRPr="00A91284" w:rsidRDefault="00BF38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pitch w:val="default"/>
  </w:font>
  <w:font w:name="Monotype Sorts">
    <w:panose1 w:val="01010601010101010101"/>
    <w:charset w:val="02"/>
    <w:family w:val="auto"/>
    <w:pitch w:val="variable"/>
    <w:sig w:usb0="00000003" w:usb1="10000000" w:usb2="00000000" w:usb3="00000000" w:csb0="80000001"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A91284" w:rsidRDefault="00D27132">
    <w:pPr>
      <w:pStyle w:val="Footer"/>
    </w:pPr>
    <w:r w:rsidRPr="00A91284">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D6FB7" w14:textId="77777777" w:rsidR="00BF382C" w:rsidRPr="00A91284" w:rsidRDefault="00BF382C">
      <w:pPr>
        <w:spacing w:after="0"/>
      </w:pPr>
      <w:r w:rsidRPr="00A91284">
        <w:separator/>
      </w:r>
    </w:p>
  </w:footnote>
  <w:footnote w:type="continuationSeparator" w:id="0">
    <w:p w14:paraId="6F2EE548" w14:textId="77777777" w:rsidR="00BF382C" w:rsidRPr="00A91284" w:rsidRDefault="00BF382C">
      <w:pPr>
        <w:spacing w:after="0"/>
      </w:pPr>
      <w:r w:rsidRPr="00A91284">
        <w:continuationSeparator/>
      </w:r>
    </w:p>
  </w:footnote>
  <w:footnote w:type="continuationNotice" w:id="1">
    <w:p w14:paraId="3C81B981" w14:textId="77777777" w:rsidR="00BF382C" w:rsidRPr="00A91284" w:rsidRDefault="00BF38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15333B47" w:rsidR="00F8285C" w:rsidRPr="00A91284" w:rsidRDefault="00F8285C" w:rsidP="00F8285C">
    <w:pPr>
      <w:pStyle w:val="Header"/>
      <w:framePr w:wrap="auto" w:vAnchor="text" w:hAnchor="margin" w:xAlign="right" w:y="1"/>
      <w:widowControl/>
    </w:pPr>
  </w:p>
  <w:p w14:paraId="7E4C60FC" w14:textId="77777777" w:rsidR="00D27132" w:rsidRPr="00A91284" w:rsidRDefault="00D27132">
    <w:pPr>
      <w:framePr w:h="284" w:hRule="exact" w:wrap="around" w:vAnchor="text" w:hAnchor="margin" w:xAlign="center" w:y="7"/>
      <w:rPr>
        <w:rFonts w:ascii="Arial" w:hAnsi="Arial" w:cs="Arial"/>
        <w:b/>
        <w:sz w:val="18"/>
        <w:szCs w:val="18"/>
      </w:rPr>
    </w:pPr>
    <w:r w:rsidRPr="00A91284">
      <w:rPr>
        <w:rFonts w:ascii="Arial" w:hAnsi="Arial" w:cs="Arial"/>
        <w:b/>
        <w:sz w:val="18"/>
        <w:szCs w:val="18"/>
      </w:rPr>
      <w:fldChar w:fldCharType="begin"/>
    </w:r>
    <w:r w:rsidRPr="00A91284">
      <w:rPr>
        <w:rFonts w:ascii="Arial" w:hAnsi="Arial" w:cs="Arial"/>
        <w:b/>
        <w:sz w:val="18"/>
        <w:szCs w:val="18"/>
      </w:rPr>
      <w:instrText xml:space="preserve"> PAGE </w:instrText>
    </w:r>
    <w:r w:rsidRPr="00A91284">
      <w:rPr>
        <w:rFonts w:ascii="Arial" w:hAnsi="Arial" w:cs="Arial"/>
        <w:b/>
        <w:sz w:val="18"/>
        <w:szCs w:val="18"/>
      </w:rPr>
      <w:fldChar w:fldCharType="separate"/>
    </w:r>
    <w:r w:rsidRPr="00A91284">
      <w:rPr>
        <w:rFonts w:ascii="Arial" w:hAnsi="Arial" w:cs="Arial"/>
        <w:b/>
        <w:noProof/>
        <w:sz w:val="18"/>
        <w:szCs w:val="18"/>
      </w:rPr>
      <w:t>492</w:t>
    </w:r>
    <w:r w:rsidRPr="00A91284">
      <w:rPr>
        <w:rFonts w:ascii="Arial" w:hAnsi="Arial" w:cs="Arial"/>
        <w:b/>
        <w:sz w:val="18"/>
        <w:szCs w:val="18"/>
      </w:rPr>
      <w:fldChar w:fldCharType="end"/>
    </w:r>
  </w:p>
  <w:p w14:paraId="05FFF6A0" w14:textId="6975D0E8" w:rsidR="00F8285C" w:rsidRPr="00A91284" w:rsidRDefault="00F8285C" w:rsidP="00F8285C">
    <w:pPr>
      <w:pStyle w:val="Header"/>
      <w:framePr w:wrap="auto" w:vAnchor="text" w:hAnchor="margin" w:y="1"/>
      <w:widowControl/>
    </w:pPr>
  </w:p>
  <w:p w14:paraId="5331B14F" w14:textId="63B4B324" w:rsidR="00D27132" w:rsidRPr="00A91284" w:rsidRDefault="00D27132">
    <w:pPr>
      <w:framePr w:h="284" w:hRule="exact" w:wrap="around" w:vAnchor="text" w:hAnchor="margin" w:y="7"/>
      <w:rPr>
        <w:rFonts w:ascii="Arial" w:hAnsi="Arial" w:cs="Arial"/>
        <w:b/>
        <w:sz w:val="18"/>
        <w:szCs w:val="18"/>
      </w:rPr>
    </w:pPr>
  </w:p>
  <w:p w14:paraId="346C1704" w14:textId="77777777" w:rsidR="00D27132" w:rsidRPr="00A91284" w:rsidRDefault="00D27132">
    <w:pPr>
      <w:pStyle w:val="Header"/>
    </w:pPr>
  </w:p>
  <w:p w14:paraId="31BBBCD6" w14:textId="77777777" w:rsidR="00D27132" w:rsidRPr="00A91284"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70146DC0"/>
    <w:multiLevelType w:val="hybridMultilevel"/>
    <w:tmpl w:val="69C88022"/>
    <w:lvl w:ilvl="0" w:tplc="309AE084">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2"/>
  </w:num>
  <w:num w:numId="3" w16cid:durableId="756556103">
    <w:abstractNumId w:val="43"/>
  </w:num>
  <w:num w:numId="4" w16cid:durableId="1298681283">
    <w:abstractNumId w:val="40"/>
  </w:num>
  <w:num w:numId="5" w16cid:durableId="1612565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44"/>
  </w:num>
  <w:num w:numId="15"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2"/>
  </w:num>
  <w:num w:numId="17" w16cid:durableId="368919375">
    <w:abstractNumId w:val="45"/>
  </w:num>
  <w:num w:numId="18" w16cid:durableId="1674911730">
    <w:abstractNumId w:val="16"/>
  </w:num>
  <w:num w:numId="19" w16cid:durableId="1046639535">
    <w:abstractNumId w:val="53"/>
  </w:num>
  <w:num w:numId="20" w16cid:durableId="236787153">
    <w:abstractNumId w:val="22"/>
  </w:num>
  <w:num w:numId="21" w16cid:durableId="701511839">
    <w:abstractNumId w:val="11"/>
  </w:num>
  <w:num w:numId="22" w16cid:durableId="1059205307">
    <w:abstractNumId w:val="47"/>
  </w:num>
  <w:num w:numId="23" w16cid:durableId="1596865912">
    <w:abstractNumId w:val="24"/>
  </w:num>
  <w:num w:numId="24" w16cid:durableId="1099132764">
    <w:abstractNumId w:val="35"/>
  </w:num>
  <w:num w:numId="25" w16cid:durableId="1395662286">
    <w:abstractNumId w:val="17"/>
  </w:num>
  <w:num w:numId="26" w16cid:durableId="214583011">
    <w:abstractNumId w:val="15"/>
  </w:num>
  <w:num w:numId="27" w16cid:durableId="362094831">
    <w:abstractNumId w:val="36"/>
  </w:num>
  <w:num w:numId="28" w16cid:durableId="532310444">
    <w:abstractNumId w:val="52"/>
  </w:num>
  <w:num w:numId="29" w16cid:durableId="1322123802">
    <w:abstractNumId w:val="26"/>
  </w:num>
  <w:num w:numId="30" w16cid:durableId="1236205740">
    <w:abstractNumId w:val="38"/>
  </w:num>
  <w:num w:numId="31" w16cid:durableId="122846346">
    <w:abstractNumId w:val="19"/>
  </w:num>
  <w:num w:numId="32" w16cid:durableId="359010974">
    <w:abstractNumId w:val="37"/>
  </w:num>
  <w:num w:numId="33" w16cid:durableId="1018964611">
    <w:abstractNumId w:val="18"/>
  </w:num>
  <w:num w:numId="34" w16cid:durableId="1886022345">
    <w:abstractNumId w:val="46"/>
  </w:num>
  <w:num w:numId="35" w16cid:durableId="1210261777">
    <w:abstractNumId w:val="54"/>
  </w:num>
  <w:num w:numId="36" w16cid:durableId="439375767">
    <w:abstractNumId w:val="31"/>
  </w:num>
  <w:num w:numId="37" w16cid:durableId="926573521">
    <w:abstractNumId w:val="51"/>
  </w:num>
  <w:num w:numId="38" w16cid:durableId="1259410486">
    <w:abstractNumId w:val="55"/>
  </w:num>
  <w:num w:numId="39" w16cid:durableId="1347950033">
    <w:abstractNumId w:val="14"/>
  </w:num>
  <w:num w:numId="40" w16cid:durableId="802313053">
    <w:abstractNumId w:val="42"/>
  </w:num>
  <w:num w:numId="41" w16cid:durableId="297298441">
    <w:abstractNumId w:val="29"/>
  </w:num>
  <w:num w:numId="42" w16cid:durableId="1166167161">
    <w:abstractNumId w:val="30"/>
  </w:num>
  <w:num w:numId="43" w16cid:durableId="1876771378">
    <w:abstractNumId w:val="13"/>
  </w:num>
  <w:num w:numId="44" w16cid:durableId="85932">
    <w:abstractNumId w:val="34"/>
  </w:num>
  <w:num w:numId="45" w16cid:durableId="526718341">
    <w:abstractNumId w:val="28"/>
  </w:num>
  <w:num w:numId="46" w16cid:durableId="391269479">
    <w:abstractNumId w:val="20"/>
  </w:num>
  <w:num w:numId="47" w16cid:durableId="1844583080">
    <w:abstractNumId w:val="50"/>
  </w:num>
  <w:num w:numId="48" w16cid:durableId="2056927976">
    <w:abstractNumId w:val="27"/>
  </w:num>
  <w:num w:numId="49" w16cid:durableId="966399224">
    <w:abstractNumId w:val="23"/>
  </w:num>
  <w:num w:numId="50" w16cid:durableId="2086998249">
    <w:abstractNumId w:val="21"/>
  </w:num>
  <w:num w:numId="51" w16cid:durableId="282427171">
    <w:abstractNumId w:val="25"/>
  </w:num>
  <w:num w:numId="52" w16cid:durableId="2146467567">
    <w:abstractNumId w:val="48"/>
  </w:num>
  <w:num w:numId="53" w16cid:durableId="1509254829">
    <w:abstractNumId w:val="39"/>
  </w:num>
  <w:num w:numId="54" w16cid:durableId="1095247691">
    <w:abstractNumId w:val="41"/>
  </w:num>
  <w:num w:numId="55" w16cid:durableId="609631070">
    <w:abstractNumId w:val="3"/>
  </w:num>
  <w:num w:numId="56" w16cid:durableId="1854296444">
    <w:abstractNumId w:val="2"/>
  </w:num>
  <w:num w:numId="57" w16cid:durableId="583951967">
    <w:abstractNumId w:val="1"/>
  </w:num>
  <w:num w:numId="58" w16cid:durableId="1990593832">
    <w:abstractNumId w:val="33"/>
  </w:num>
  <w:num w:numId="59" w16cid:durableId="162598487">
    <w:abstractNumId w:val="49"/>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826"/>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631"/>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8C7"/>
    <w:rsid w:val="00090C6C"/>
    <w:rsid w:val="00090DB8"/>
    <w:rsid w:val="00090DDE"/>
    <w:rsid w:val="00090E28"/>
    <w:rsid w:val="00090EBD"/>
    <w:rsid w:val="00090F95"/>
    <w:rsid w:val="00090FEA"/>
    <w:rsid w:val="0009124F"/>
    <w:rsid w:val="00091300"/>
    <w:rsid w:val="000916F4"/>
    <w:rsid w:val="00091936"/>
    <w:rsid w:val="00091A9B"/>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622"/>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5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D6E"/>
    <w:rsid w:val="00137F46"/>
    <w:rsid w:val="00140554"/>
    <w:rsid w:val="0014057C"/>
    <w:rsid w:val="00140A3E"/>
    <w:rsid w:val="00140A8D"/>
    <w:rsid w:val="00140BB7"/>
    <w:rsid w:val="00141293"/>
    <w:rsid w:val="00142286"/>
    <w:rsid w:val="00142344"/>
    <w:rsid w:val="0014278B"/>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07D"/>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DB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5CD"/>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65E"/>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321"/>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2F7"/>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B5B"/>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47F71"/>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4C"/>
    <w:rsid w:val="002602C9"/>
    <w:rsid w:val="00260CBC"/>
    <w:rsid w:val="0026107E"/>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4B9D"/>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539"/>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0609"/>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38E"/>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5E"/>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717"/>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596D"/>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20"/>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E83"/>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F30"/>
    <w:rsid w:val="004130DC"/>
    <w:rsid w:val="00413418"/>
    <w:rsid w:val="00413A89"/>
    <w:rsid w:val="00413BAE"/>
    <w:rsid w:val="00413BD1"/>
    <w:rsid w:val="004141D7"/>
    <w:rsid w:val="004143F3"/>
    <w:rsid w:val="00414713"/>
    <w:rsid w:val="004148CB"/>
    <w:rsid w:val="00414A36"/>
    <w:rsid w:val="00414A57"/>
    <w:rsid w:val="00414AAE"/>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0C8"/>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18A7"/>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A7C"/>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D18"/>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47"/>
    <w:rsid w:val="004C27A0"/>
    <w:rsid w:val="004C2A7F"/>
    <w:rsid w:val="004C2BB6"/>
    <w:rsid w:val="004C3142"/>
    <w:rsid w:val="004C32FD"/>
    <w:rsid w:val="004C34C2"/>
    <w:rsid w:val="004C3ABB"/>
    <w:rsid w:val="004C3BB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4EB"/>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844"/>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95"/>
    <w:rsid w:val="005500DB"/>
    <w:rsid w:val="00550122"/>
    <w:rsid w:val="00550202"/>
    <w:rsid w:val="00550625"/>
    <w:rsid w:val="00550677"/>
    <w:rsid w:val="005507D1"/>
    <w:rsid w:val="00550975"/>
    <w:rsid w:val="00550A88"/>
    <w:rsid w:val="00550ABA"/>
    <w:rsid w:val="00550DF2"/>
    <w:rsid w:val="00550F20"/>
    <w:rsid w:val="005513E5"/>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59A"/>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0CDD"/>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61E"/>
    <w:rsid w:val="005B2805"/>
    <w:rsid w:val="005B2868"/>
    <w:rsid w:val="005B2AF3"/>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A8D"/>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B"/>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848"/>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A6B"/>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26D"/>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2E"/>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6FAC"/>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21F"/>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C51"/>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443"/>
    <w:rsid w:val="007F283E"/>
    <w:rsid w:val="007F29E9"/>
    <w:rsid w:val="007F2BF2"/>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6EF6"/>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6EF7"/>
    <w:rsid w:val="0080712C"/>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1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1E7"/>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6FF"/>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1"/>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16E"/>
    <w:rsid w:val="00866253"/>
    <w:rsid w:val="008664A8"/>
    <w:rsid w:val="00866836"/>
    <w:rsid w:val="00866880"/>
    <w:rsid w:val="008671D3"/>
    <w:rsid w:val="00867456"/>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3F6B"/>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20"/>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3F3"/>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44"/>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6DB0"/>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6B9"/>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8DA"/>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D33"/>
    <w:rsid w:val="00951489"/>
    <w:rsid w:val="009518E8"/>
    <w:rsid w:val="009519AB"/>
    <w:rsid w:val="00951F55"/>
    <w:rsid w:val="00951FEA"/>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62F"/>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6E91"/>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1FE7"/>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A1A"/>
    <w:rsid w:val="00A40BB2"/>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232"/>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4F3"/>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4F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284"/>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CE7"/>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5CD"/>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8BB"/>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9B8"/>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958"/>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AE4"/>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6C7"/>
    <w:rsid w:val="00BC3A08"/>
    <w:rsid w:val="00BC3EDF"/>
    <w:rsid w:val="00BC41F2"/>
    <w:rsid w:val="00BC477E"/>
    <w:rsid w:val="00BC47DC"/>
    <w:rsid w:val="00BC4BD6"/>
    <w:rsid w:val="00BC5252"/>
    <w:rsid w:val="00BC561A"/>
    <w:rsid w:val="00BC59DC"/>
    <w:rsid w:val="00BC5DFF"/>
    <w:rsid w:val="00BC61BB"/>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2C"/>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8EF"/>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AC4"/>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080"/>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10"/>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CC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650"/>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0961"/>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3F80"/>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4D1"/>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A87"/>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BE8"/>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C8D"/>
    <w:rsid w:val="00DD4EE3"/>
    <w:rsid w:val="00DD5395"/>
    <w:rsid w:val="00DD5FF7"/>
    <w:rsid w:val="00DD634F"/>
    <w:rsid w:val="00DD63B5"/>
    <w:rsid w:val="00DD6A9C"/>
    <w:rsid w:val="00DD6B9E"/>
    <w:rsid w:val="00DD6C6F"/>
    <w:rsid w:val="00DD6CFD"/>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7A6"/>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802"/>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E56"/>
    <w:rsid w:val="00E541E0"/>
    <w:rsid w:val="00E54809"/>
    <w:rsid w:val="00E54B44"/>
    <w:rsid w:val="00E54B94"/>
    <w:rsid w:val="00E54F44"/>
    <w:rsid w:val="00E55000"/>
    <w:rsid w:val="00E55798"/>
    <w:rsid w:val="00E55A9F"/>
    <w:rsid w:val="00E55B6E"/>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3D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D33"/>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B42"/>
    <w:rsid w:val="00EA6D73"/>
    <w:rsid w:val="00EA6DE4"/>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B89"/>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0DC6"/>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47FC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57"/>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63E"/>
    <w:rsid w:val="00FB2797"/>
    <w:rsid w:val="00FB2A2C"/>
    <w:rsid w:val="00FB2D8B"/>
    <w:rsid w:val="00FB2EBD"/>
    <w:rsid w:val="00FB2F68"/>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1A3"/>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296"/>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qFormat/>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qFormat/>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qFormat/>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qForma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qFormat/>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qFormat/>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qFormat/>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qFormat/>
    <w:rsid w:val="000363EC"/>
    <w:pPr>
      <w:ind w:left="284"/>
    </w:pPr>
  </w:style>
  <w:style w:type="paragraph" w:styleId="Index1">
    <w:name w:val="index 1"/>
    <w:basedOn w:val="Normal"/>
    <w:qFormat/>
    <w:rsid w:val="000363EC"/>
    <w:pPr>
      <w:keepLines/>
      <w:spacing w:after="0"/>
    </w:pPr>
  </w:style>
  <w:style w:type="paragraph" w:styleId="ListNumber2">
    <w:name w:val="List Number 2"/>
    <w:basedOn w:val="ListNumber"/>
    <w:qFormat/>
    <w:rsid w:val="000363EC"/>
    <w:pPr>
      <w:ind w:left="851"/>
    </w:pPr>
  </w:style>
  <w:style w:type="paragraph" w:styleId="ListNumber">
    <w:name w:val="List Number"/>
    <w:basedOn w:val="List"/>
    <w:qForma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qFormat/>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qFormat/>
    <w:rsid w:val="000363EC"/>
    <w:pPr>
      <w:ind w:left="851"/>
    </w:pPr>
  </w:style>
  <w:style w:type="paragraph" w:styleId="ListBullet">
    <w:name w:val="List Bullet"/>
    <w:basedOn w:val="List"/>
    <w:qFormat/>
    <w:rsid w:val="000363EC"/>
  </w:style>
  <w:style w:type="paragraph" w:styleId="ListBullet3">
    <w:name w:val="List Bullet 3"/>
    <w:basedOn w:val="ListBullet2"/>
    <w:qFormat/>
    <w:rsid w:val="000363EC"/>
    <w:pPr>
      <w:ind w:left="1135"/>
    </w:pPr>
  </w:style>
  <w:style w:type="paragraph" w:styleId="ListBullet4">
    <w:name w:val="List Bullet 4"/>
    <w:basedOn w:val="ListBullet3"/>
    <w:qFormat/>
    <w:rsid w:val="000363EC"/>
    <w:pPr>
      <w:ind w:left="1418"/>
    </w:pPr>
  </w:style>
  <w:style w:type="paragraph" w:styleId="ListBullet5">
    <w:name w:val="List Bullet 5"/>
    <w:basedOn w:val="ListBullet4"/>
    <w:qFormat/>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qFormat/>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qFormat/>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qFormat/>
    <w:locked/>
    <w:rsid w:val="00F71CD8"/>
    <w:pPr>
      <w:numPr>
        <w:numId w:val="57"/>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qFormat/>
    <w:locked/>
    <w:rsid w:val="00F71CD8"/>
  </w:style>
  <w:style w:type="character" w:customStyle="1" w:styleId="SalutationChar">
    <w:name w:val="Salutation Char"/>
    <w:basedOn w:val="DefaultParagraphFont"/>
    <w:link w:val="Salutation"/>
    <w:qFormat/>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qFormat/>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 w:type="paragraph" w:customStyle="1" w:styleId="Agreement">
    <w:name w:val="Agreement"/>
    <w:basedOn w:val="Normal"/>
    <w:next w:val="Doc-text2"/>
    <w:rsid w:val="007F2443"/>
    <w:pPr>
      <w:numPr>
        <w:numId w:val="59"/>
      </w:numPr>
      <w:overflowPunct/>
      <w:autoSpaceDE/>
      <w:autoSpaceDN/>
      <w:adjustRightInd/>
      <w:spacing w:before="60" w:after="0"/>
      <w:textAlignment w:val="auto"/>
    </w:pPr>
    <w:rPr>
      <w:rFonts w:ascii="Arial" w:eastAsia="MS Mincho" w:hAnsi="Arial"/>
      <w:b/>
      <w:szCs w:val="24"/>
      <w:lang w:eastAsia="en-GB"/>
    </w:rPr>
  </w:style>
  <w:style w:type="character" w:customStyle="1" w:styleId="FooterChar1">
    <w:name w:val="Footer Char1"/>
    <w:basedOn w:val="DefaultParagraphFont"/>
    <w:rsid w:val="008366FF"/>
    <w:rPr>
      <w:rFonts w:eastAsia="Times New Roman"/>
      <w:lang w:val="en-GB" w:eastAsia="zh-CN"/>
    </w:rPr>
  </w:style>
  <w:style w:type="character" w:customStyle="1" w:styleId="HeaderChar1">
    <w:name w:val="Header Char1"/>
    <w:basedOn w:val="DefaultParagraphFont"/>
    <w:rsid w:val="008366FF"/>
    <w:rPr>
      <w:rFonts w:eastAsia="Times New Roman"/>
      <w:lang w:val="en-GB" w:eastAsia="zh-CN"/>
    </w:rPr>
  </w:style>
  <w:style w:type="character" w:customStyle="1" w:styleId="EndnoteTextChar1">
    <w:name w:val="Endnote Text Char1"/>
    <w:basedOn w:val="DefaultParagraphFont"/>
    <w:rsid w:val="008366FF"/>
    <w:rPr>
      <w:rFonts w:eastAsia="Times New Roman"/>
      <w:lang w:val="en-GB" w:eastAsia="zh-CN"/>
    </w:rPr>
  </w:style>
  <w:style w:type="character" w:customStyle="1" w:styleId="FootnoteTextChar1">
    <w:name w:val="Footnote Text Char1"/>
    <w:basedOn w:val="DefaultParagraphFont"/>
    <w:rsid w:val="008366FF"/>
    <w:rPr>
      <w:rFonts w:eastAsia="Times New Roman"/>
      <w:lang w:val="en-GB" w:eastAsia="zh-CN"/>
    </w:rPr>
  </w:style>
  <w:style w:type="character" w:customStyle="1" w:styleId="HTMLAddressChar1">
    <w:name w:val="HTML Address Char1"/>
    <w:basedOn w:val="DefaultParagraphFont"/>
    <w:rsid w:val="008366FF"/>
    <w:rPr>
      <w:rFonts w:eastAsia="Times New Roman"/>
      <w:i/>
      <w:iCs/>
      <w:lang w:val="en-GB" w:eastAsia="zh-CN"/>
    </w:rPr>
  </w:style>
  <w:style w:type="character" w:customStyle="1" w:styleId="HTMLPreformattedChar1">
    <w:name w:val="HTML Preformatted Char1"/>
    <w:basedOn w:val="DefaultParagraphFont"/>
    <w:semiHidden/>
    <w:rsid w:val="008366FF"/>
    <w:rPr>
      <w:rFonts w:ascii="Consolas" w:eastAsia="Times New Roman" w:hAnsi="Consolas"/>
      <w:lang w:val="en-GB" w:eastAsia="zh-CN"/>
    </w:rPr>
  </w:style>
  <w:style w:type="character" w:customStyle="1" w:styleId="IntenseQuoteChar1">
    <w:name w:val="Intense Quote Char1"/>
    <w:basedOn w:val="DefaultParagraphFont"/>
    <w:uiPriority w:val="30"/>
    <w:rsid w:val="008366FF"/>
    <w:rPr>
      <w:rFonts w:eastAsia="Times New Roman"/>
      <w:i/>
      <w:iCs/>
      <w:color w:val="4472C4" w:themeColor="accent1"/>
      <w:lang w:val="en-GB" w:eastAsia="zh-CN"/>
    </w:rPr>
  </w:style>
  <w:style w:type="character" w:customStyle="1" w:styleId="MacroTextChar1">
    <w:name w:val="Macro Text Char1"/>
    <w:basedOn w:val="DefaultParagraphFont"/>
    <w:rsid w:val="008366FF"/>
    <w:rPr>
      <w:rFonts w:ascii="Consolas" w:eastAsia="Times New Roman" w:hAnsi="Consolas"/>
      <w:lang w:val="en-GB" w:eastAsia="zh-CN"/>
    </w:rPr>
  </w:style>
  <w:style w:type="character" w:customStyle="1" w:styleId="MessageHeaderChar1">
    <w:name w:val="Message Header Char1"/>
    <w:basedOn w:val="DefaultParagraphFont"/>
    <w:rsid w:val="008366FF"/>
    <w:rPr>
      <w:rFonts w:asciiTheme="majorHAnsi" w:eastAsiaTheme="majorEastAsia" w:hAnsiTheme="majorHAnsi" w:cstheme="majorBidi"/>
      <w:sz w:val="24"/>
      <w:szCs w:val="24"/>
      <w:shd w:val="pct20" w:color="auto" w:fill="auto"/>
      <w:lang w:val="en-GB" w:eastAsia="zh-CN"/>
    </w:rPr>
  </w:style>
  <w:style w:type="character" w:customStyle="1" w:styleId="NoteHeadingChar1">
    <w:name w:val="Note Heading Char1"/>
    <w:basedOn w:val="DefaultParagraphFont"/>
    <w:rsid w:val="008366FF"/>
    <w:rPr>
      <w:rFonts w:eastAsia="Times New Roman"/>
      <w:lang w:val="en-GB" w:eastAsia="zh-CN"/>
    </w:rPr>
  </w:style>
  <w:style w:type="character" w:customStyle="1" w:styleId="PlainTextChar1">
    <w:name w:val="Plain Text Char1"/>
    <w:basedOn w:val="DefaultParagraphFont"/>
    <w:uiPriority w:val="99"/>
    <w:rsid w:val="008366FF"/>
    <w:rPr>
      <w:rFonts w:ascii="Consolas" w:eastAsia="Times New Roman" w:hAnsi="Consolas"/>
      <w:sz w:val="21"/>
      <w:szCs w:val="21"/>
      <w:lang w:val="en-GB" w:eastAsia="zh-CN"/>
    </w:rPr>
  </w:style>
  <w:style w:type="character" w:customStyle="1" w:styleId="QuoteChar1">
    <w:name w:val="Quote Char1"/>
    <w:basedOn w:val="DefaultParagraphFont"/>
    <w:uiPriority w:val="29"/>
    <w:rsid w:val="008366FF"/>
    <w:rPr>
      <w:rFonts w:eastAsia="Times New Roman"/>
      <w:i/>
      <w:iCs/>
      <w:color w:val="404040" w:themeColor="text1" w:themeTint="BF"/>
      <w:lang w:val="en-GB" w:eastAsia="zh-CN"/>
    </w:rPr>
  </w:style>
  <w:style w:type="character" w:customStyle="1" w:styleId="SalutationChar1">
    <w:name w:val="Salutation Char1"/>
    <w:basedOn w:val="DefaultParagraphFont"/>
    <w:rsid w:val="008366FF"/>
    <w:rPr>
      <w:rFonts w:eastAsia="Times New Roman"/>
      <w:lang w:val="en-GB" w:eastAsia="zh-CN"/>
    </w:rPr>
  </w:style>
  <w:style w:type="character" w:customStyle="1" w:styleId="SignatureChar1">
    <w:name w:val="Signature Char1"/>
    <w:basedOn w:val="DefaultParagraphFont"/>
    <w:rsid w:val="008366FF"/>
    <w:rPr>
      <w:rFonts w:eastAsia="Times New Roman"/>
      <w:lang w:val="en-GB" w:eastAsia="zh-CN"/>
    </w:rPr>
  </w:style>
  <w:style w:type="character" w:customStyle="1" w:styleId="SubtitleChar1">
    <w:name w:val="Subtitle Char1"/>
    <w:basedOn w:val="DefaultParagraphFont"/>
    <w:rsid w:val="008366FF"/>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1">
    <w:name w:val="Title Char1"/>
    <w:basedOn w:val="DefaultParagraphFont"/>
    <w:rsid w:val="008366FF"/>
    <w:rPr>
      <w:rFonts w:asciiTheme="majorHAnsi" w:eastAsiaTheme="majorEastAsia" w:hAnsiTheme="majorHAnsi" w:cstheme="majorBidi"/>
      <w:spacing w:val="-10"/>
      <w:kern w:val="28"/>
      <w:sz w:val="56"/>
      <w:szCs w:val="56"/>
      <w:lang w:val="en-GB" w:eastAsia="zh-CN"/>
    </w:rPr>
  </w:style>
  <w:style w:type="paragraph" w:customStyle="1" w:styleId="Style1">
    <w:name w:val="Style1"/>
    <w:basedOn w:val="PL"/>
    <w:qFormat/>
    <w:rsid w:val="008366FF"/>
    <w:pPr>
      <w:shd w:val="pct10" w:color="auto" w:fill="auto"/>
    </w:pPr>
    <w:rPr>
      <w:lang w:eastAsia="zh-CN"/>
    </w:rPr>
  </w:style>
  <w:style w:type="character" w:customStyle="1" w:styleId="TALChar">
    <w:name w:val="TAL Char"/>
    <w:qFormat/>
    <w:rsid w:val="00EF0DC6"/>
    <w:rPr>
      <w:rFonts w:ascii="Arial" w:eastAsia="Times New Roman" w:hAnsi="Arial"/>
      <w:sz w:val="18"/>
      <w:lang w:eastAsia="zh-CN"/>
    </w:rPr>
  </w:style>
  <w:style w:type="character" w:customStyle="1" w:styleId="B1Zchn">
    <w:name w:val="B1 Zchn"/>
    <w:qFormat/>
    <w:rsid w:val="00EF0DC6"/>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3497898">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6.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1EDD1045-6C5D-493D-BE42-CE1A4A59F2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542</TotalTime>
  <Pages>6</Pages>
  <Words>2184</Words>
  <Characters>12454</Characters>
  <Application>Microsoft Office Word</Application>
  <DocSecurity>0</DocSecurity>
  <Lines>103</Lines>
  <Paragraphs>29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14609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86</cp:revision>
  <cp:lastPrinted>2017-05-08T10:55:00Z</cp:lastPrinted>
  <dcterms:created xsi:type="dcterms:W3CDTF">2025-10-02T22:30:00Z</dcterms:created>
  <dcterms:modified xsi:type="dcterms:W3CDTF">2026-01-29T16:12:00Z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docLang">
    <vt:lpwstr>en</vt:lpwstr>
  </property>
</Properties>
</file>